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WithEffects.xml" ContentType="application/vnd.ms-word.stylesWithEffect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2A98" w:rsidRPr="006B4D82" w:rsidRDefault="00632A98" w:rsidP="00632A98">
      <w:pPr>
        <w:jc w:val="center"/>
        <w:rPr>
          <w:rFonts w:ascii="Comic Sans MS" w:hAnsi="Comic Sans MS" w:cs="Arial"/>
          <w:sz w:val="32"/>
          <w:szCs w:val="32"/>
        </w:rPr>
      </w:pPr>
      <w:bookmarkStart w:id="0" w:name="_GoBack"/>
      <w:bookmarkEnd w:id="0"/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32A98" w:rsidRPr="006B4D82" w:rsidRDefault="008D6062" w:rsidP="00632A98">
      <w:pPr>
        <w:jc w:val="center"/>
        <w:rPr>
          <w:rFonts w:ascii="Comic Sans MS" w:hAnsi="Comic Sans MS" w:cs="Arial"/>
          <w:sz w:val="32"/>
          <w:szCs w:val="32"/>
        </w:rPr>
      </w:pPr>
      <w:r>
        <w:rPr>
          <w:noProof/>
          <w:lang w:eastAsia="es-CR"/>
        </w:rPr>
        <w:pict>
          <v:group id="_x0000_s1036" style="position:absolute;left:0;text-align:left;margin-left:30.25pt;margin-top:29.4pt;width:618pt;height:245.2pt;z-index:251664384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7" type="#_x0000_t202" style="position:absolute;left:2601;top:5917;width:7380;height:2340" strokeweight="4.5pt">
              <v:stroke linestyle="thinThick"/>
              <v:textbox style="mso-next-textbox:#_x0000_s1037">
                <w:txbxContent>
                  <w:p w:rsidR="00C249C3" w:rsidRDefault="00C249C3" w:rsidP="00632A98">
                    <w:pPr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Default="00C249C3" w:rsidP="00632A98">
                    <w:pPr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Pr="00AD5BC9" w:rsidRDefault="00C249C3" w:rsidP="00632A98">
                    <w:pPr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Pr="00AD5BC9" w:rsidRDefault="00C249C3" w:rsidP="00632A98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Default="00C249C3" w:rsidP="00632A98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Pr="00AD5BC9" w:rsidRDefault="00C249C3" w:rsidP="00632A98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C249C3" w:rsidRPr="00AD5BC9" w:rsidRDefault="00C249C3" w:rsidP="00632A98">
                    <w:pPr>
                      <w:pStyle w:val="Ttulo"/>
                      <w:jc w:val="center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Especialidad: Diseño y Construcción de Muebles y Estructuras XII Año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  <w:r w:rsidR="00632A98"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32A98" w:rsidRPr="006B4D82" w:rsidRDefault="00632A98" w:rsidP="00632A98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</w:p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Pr="006B4D82" w:rsidRDefault="00632A98" w:rsidP="00632A98"/>
    <w:p w:rsidR="00632A98" w:rsidRDefault="00632A98" w:rsidP="00632A98">
      <w:pPr>
        <w:tabs>
          <w:tab w:val="left" w:pos="4800"/>
        </w:tabs>
      </w:pPr>
      <w:r>
        <w:tab/>
      </w:r>
    </w:p>
    <w:p w:rsidR="00632A98" w:rsidRDefault="00632A98" w:rsidP="00632A98">
      <w:pPr>
        <w:tabs>
          <w:tab w:val="left" w:pos="4800"/>
        </w:tabs>
      </w:pPr>
    </w:p>
    <w:p w:rsidR="00C3497B" w:rsidRDefault="00C3497B" w:rsidP="00632A98">
      <w:pPr>
        <w:tabs>
          <w:tab w:val="left" w:pos="4800"/>
        </w:tabs>
      </w:pPr>
    </w:p>
    <w:p w:rsidR="00C3497B" w:rsidRDefault="00C3497B" w:rsidP="00632A98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</w:p>
    <w:p w:rsidR="00632A98" w:rsidRPr="00000EAF" w:rsidRDefault="00632A98" w:rsidP="00632A98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32A98" w:rsidRPr="005A4AC7" w:rsidTr="009A09A6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Nivel: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32A98" w:rsidRPr="005A4AC7" w:rsidTr="009A09A6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  <w:tr w:rsidR="00632A98" w:rsidRPr="005A4AC7" w:rsidTr="009A09A6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tabs>
                <w:tab w:val="left" w:pos="1590"/>
              </w:tabs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color w:val="000000"/>
                <w:kern w:val="24"/>
                <w:sz w:val="24"/>
                <w:szCs w:val="24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32A98" w:rsidRPr="005A4AC7" w:rsidRDefault="00632A98" w:rsidP="009A09A6">
            <w:pPr>
              <w:rPr>
                <w:rFonts w:ascii="Arial" w:hAnsi="Arial" w:cs="Arial"/>
                <w:sz w:val="24"/>
                <w:szCs w:val="24"/>
                <w:lang w:val="es-ES_tradnl"/>
              </w:rPr>
            </w:pPr>
          </w:p>
        </w:tc>
      </w:tr>
    </w:tbl>
    <w:p w:rsidR="00666E10" w:rsidRDefault="00666E10" w:rsidP="00DF7193">
      <w:pPr>
        <w:tabs>
          <w:tab w:val="left" w:pos="3927"/>
        </w:tabs>
      </w:pPr>
    </w:p>
    <w:p w:rsidR="00632A98" w:rsidRDefault="00632A98" w:rsidP="00DF7193">
      <w:pPr>
        <w:tabs>
          <w:tab w:val="left" w:pos="3927"/>
        </w:tabs>
      </w:pPr>
    </w:p>
    <w:p w:rsidR="00632A98" w:rsidRDefault="00632A98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C3497B" w:rsidRDefault="00C3497B" w:rsidP="00DF7193">
      <w:pPr>
        <w:tabs>
          <w:tab w:val="left" w:pos="3927"/>
        </w:tabs>
      </w:pPr>
    </w:p>
    <w:p w:rsidR="00C3497B" w:rsidRDefault="00C3497B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Pr="00393554" w:rsidRDefault="00393554" w:rsidP="00393554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  <w:r w:rsidRPr="00393554"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  <w:t>DUODÉCIMO AÑO</w:t>
      </w:r>
    </w:p>
    <w:p w:rsidR="00393554" w:rsidRPr="00393554" w:rsidRDefault="00393554" w:rsidP="00393554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spacing w:val="-3"/>
          <w:sz w:val="48"/>
          <w:szCs w:val="48"/>
          <w:lang w:val="es-ES" w:eastAsia="es-ES"/>
        </w:rPr>
      </w:pPr>
    </w:p>
    <w:p w:rsidR="00393554" w:rsidRPr="00393554" w:rsidRDefault="00393554" w:rsidP="00393554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</w:pPr>
      <w:r w:rsidRPr="00393554">
        <w:rPr>
          <w:rFonts w:ascii="Arial" w:eastAsia="Times New Roman" w:hAnsi="Arial" w:cs="Arial"/>
          <w:b/>
          <w:spacing w:val="-3"/>
          <w:sz w:val="48"/>
          <w:szCs w:val="48"/>
          <w:lang w:val="es-ES" w:eastAsia="es-ES"/>
        </w:rPr>
        <w:t>SUB-ÁREA: DISEÑO</w:t>
      </w:r>
    </w:p>
    <w:p w:rsidR="00393554" w:rsidRPr="00393554" w:rsidRDefault="00393554" w:rsidP="00393554">
      <w:pPr>
        <w:tabs>
          <w:tab w:val="center" w:pos="4680"/>
        </w:tabs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pacing w:val="-3"/>
          <w:sz w:val="28"/>
          <w:szCs w:val="28"/>
          <w:lang w:val="es-ES" w:eastAsia="es-ES"/>
        </w:rPr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3497B" w:rsidRDefault="00C3497B" w:rsidP="00DF7193">
      <w:pPr>
        <w:tabs>
          <w:tab w:val="left" w:pos="3927"/>
        </w:tabs>
      </w:pPr>
    </w:p>
    <w:p w:rsidR="00C3497B" w:rsidRDefault="00C3497B" w:rsidP="00DF7193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632A98" w:rsidRPr="005A4AC7" w:rsidTr="009A09A6">
        <w:tc>
          <w:tcPr>
            <w:tcW w:w="13291" w:type="dxa"/>
          </w:tcPr>
          <w:p w:rsidR="00632A98" w:rsidRPr="005A4AC7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2C4B73">
              <w:rPr>
                <w:rFonts w:ascii="Arial" w:hAnsi="Arial" w:cs="Arial"/>
                <w:sz w:val="24"/>
                <w:szCs w:val="24"/>
              </w:rPr>
              <w:t xml:space="preserve">Diseño </w:t>
            </w:r>
            <w:r w:rsidR="009A09A6">
              <w:rPr>
                <w:rFonts w:ascii="Arial" w:hAnsi="Arial" w:cs="Arial"/>
                <w:b/>
                <w:spacing w:val="-3"/>
                <w:sz w:val="24"/>
                <w:szCs w:val="24"/>
              </w:rPr>
              <w:t>(10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32A98" w:rsidRPr="005A4AC7" w:rsidTr="009A09A6">
        <w:tc>
          <w:tcPr>
            <w:tcW w:w="13291" w:type="dxa"/>
          </w:tcPr>
          <w:p w:rsidR="00632A98" w:rsidRPr="00676756" w:rsidRDefault="00632A98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A09A6" w:rsidRPr="009A09A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Diseño asistido por computadora</w:t>
            </w:r>
          </w:p>
        </w:tc>
      </w:tr>
      <w:tr w:rsidR="00632A98" w:rsidRPr="005A4AC7" w:rsidTr="009A09A6">
        <w:tc>
          <w:tcPr>
            <w:tcW w:w="13291" w:type="dxa"/>
          </w:tcPr>
          <w:p w:rsidR="002C4B73" w:rsidRPr="009A09A6" w:rsidRDefault="00632A98" w:rsidP="009A09A6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Times New Roman" w:hAnsi="Arial" w:cs="Arial"/>
                <w:color w:val="FF0000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="009A09A6" w:rsidRPr="009A09A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Utilizar programas de diseño asistido por computadora para el dibujo de muebles y estructuras básicas.  </w:t>
            </w:r>
          </w:p>
        </w:tc>
      </w:tr>
    </w:tbl>
    <w:p w:rsidR="00632A98" w:rsidRDefault="00632A98" w:rsidP="00632A98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32A98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32A9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32A98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9A09A6" w:rsidTr="009A09A6">
        <w:trPr>
          <w:trHeight w:val="1776"/>
        </w:trPr>
        <w:tc>
          <w:tcPr>
            <w:tcW w:w="899" w:type="pct"/>
          </w:tcPr>
          <w:p w:rsidR="009A09A6" w:rsidRPr="009A09A6" w:rsidRDefault="009A09A6" w:rsidP="009A09A6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9A09A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Aplica los procedimientos para dibujar distintos sólidos mediante programas CAD.</w:t>
            </w:r>
          </w:p>
        </w:tc>
        <w:tc>
          <w:tcPr>
            <w:tcW w:w="1018" w:type="pct"/>
          </w:tcPr>
          <w:p w:rsidR="009A09A6" w:rsidRPr="000C4F2E" w:rsidRDefault="009A09A6" w:rsidP="009A09A6">
            <w:pPr>
              <w:tabs>
                <w:tab w:val="left" w:pos="708"/>
              </w:tabs>
              <w:spacing w:before="120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9A09A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Aplica los procedimientos para dibujar distintos sólidos mediante programas CAD.</w:t>
            </w:r>
          </w:p>
        </w:tc>
        <w:tc>
          <w:tcPr>
            <w:tcW w:w="321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9A09A6" w:rsidTr="00632A98">
        <w:trPr>
          <w:trHeight w:val="489"/>
        </w:trPr>
        <w:tc>
          <w:tcPr>
            <w:tcW w:w="899" w:type="pct"/>
            <w:vMerge w:val="restart"/>
          </w:tcPr>
          <w:p w:rsidR="009A09A6" w:rsidRPr="009A09A6" w:rsidRDefault="009A09A6" w:rsidP="009A09A6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9A09A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Emplea operaciones booleanas para el dibujo de sólidos más complejos a partir de sólidos sencillos.</w:t>
            </w:r>
          </w:p>
        </w:tc>
        <w:tc>
          <w:tcPr>
            <w:tcW w:w="1018" w:type="pct"/>
          </w:tcPr>
          <w:p w:rsidR="009A09A6" w:rsidRPr="009A09A6" w:rsidRDefault="009A09A6" w:rsidP="009A09A6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Reconoce los procedimientos para re</w:t>
            </w:r>
            <w:r>
              <w:rPr>
                <w:sz w:val="24"/>
                <w:szCs w:val="24"/>
                <w:lang w:val="es-ES"/>
              </w:rPr>
              <w:t>alizar las operaciones b</w:t>
            </w:r>
            <w:r w:rsidRPr="00041486">
              <w:rPr>
                <w:sz w:val="24"/>
                <w:szCs w:val="24"/>
                <w:lang w:val="es-ES"/>
              </w:rPr>
              <w:t>ooleanas en el trazo de sólidos complejos</w:t>
            </w:r>
            <w:r>
              <w:rPr>
                <w:sz w:val="24"/>
                <w:szCs w:val="24"/>
                <w:lang w:val="es-ES"/>
              </w:rPr>
              <w:t>.</w:t>
            </w:r>
          </w:p>
        </w:tc>
        <w:tc>
          <w:tcPr>
            <w:tcW w:w="321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9A09A6" w:rsidTr="00632A98">
        <w:trPr>
          <w:trHeight w:val="489"/>
        </w:trPr>
        <w:tc>
          <w:tcPr>
            <w:tcW w:w="899" w:type="pct"/>
            <w:vMerge/>
          </w:tcPr>
          <w:p w:rsidR="009A09A6" w:rsidRPr="008E12FE" w:rsidRDefault="009A09A6" w:rsidP="00632A9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9A09A6" w:rsidRPr="009A09A6" w:rsidRDefault="009A09A6" w:rsidP="009A09A6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Emplea los procedimientos</w:t>
            </w:r>
            <w:r>
              <w:rPr>
                <w:sz w:val="24"/>
                <w:szCs w:val="24"/>
                <w:lang w:val="es-ES"/>
              </w:rPr>
              <w:t xml:space="preserve"> para realizar las operaciones b</w:t>
            </w:r>
            <w:r w:rsidRPr="00041486">
              <w:rPr>
                <w:sz w:val="24"/>
                <w:szCs w:val="24"/>
                <w:lang w:val="es-ES"/>
              </w:rPr>
              <w:t>ooleanas en el trazo de sólidos complejos</w:t>
            </w:r>
            <w:r>
              <w:rPr>
                <w:sz w:val="24"/>
                <w:szCs w:val="24"/>
                <w:lang w:val="es-ES"/>
              </w:rPr>
              <w:t>.</w:t>
            </w:r>
          </w:p>
        </w:tc>
        <w:tc>
          <w:tcPr>
            <w:tcW w:w="321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632A98">
        <w:trPr>
          <w:trHeight w:val="489"/>
        </w:trPr>
        <w:tc>
          <w:tcPr>
            <w:tcW w:w="899" w:type="pct"/>
          </w:tcPr>
          <w:p w:rsidR="009A09A6" w:rsidRDefault="009A09A6" w:rsidP="00632A9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:rsidR="00632A98" w:rsidRPr="009A09A6" w:rsidRDefault="009A09A6" w:rsidP="009A09A6">
            <w:pPr>
              <w:spacing w:before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9A09A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Ejecuta operaciones de edición a dibujos 3D elaborados previamente.</w:t>
            </w:r>
          </w:p>
        </w:tc>
        <w:tc>
          <w:tcPr>
            <w:tcW w:w="1018" w:type="pct"/>
          </w:tcPr>
          <w:p w:rsidR="009A09A6" w:rsidRPr="009A09A6" w:rsidRDefault="009A09A6" w:rsidP="009A09A6">
            <w:pPr>
              <w:tabs>
                <w:tab w:val="left" w:pos="708"/>
              </w:tabs>
              <w:spacing w:before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9A09A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Ejecuta los procedimientos para realizar las diferentes operaciones de edición en los dibujos 3D</w:t>
            </w:r>
          </w:p>
          <w:p w:rsidR="00632A98" w:rsidRPr="009A09A6" w:rsidRDefault="00632A98" w:rsidP="009A09A6">
            <w:pPr>
              <w:tabs>
                <w:tab w:val="left" w:pos="-720"/>
              </w:tabs>
              <w:suppressAutoHyphens/>
              <w:jc w:val="center"/>
              <w:rPr>
                <w:rFonts w:ascii="Arial" w:hAnsi="Arial" w:cs="Arial"/>
                <w:spacing w:val="-2"/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9A09A6" w:rsidTr="009A09A6">
        <w:trPr>
          <w:trHeight w:val="96"/>
        </w:trPr>
        <w:tc>
          <w:tcPr>
            <w:tcW w:w="899" w:type="pct"/>
            <w:vMerge w:val="restart"/>
          </w:tcPr>
          <w:p w:rsidR="009A09A6" w:rsidRDefault="009A09A6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:rsidR="009A09A6" w:rsidRPr="009A09A6" w:rsidRDefault="009A09A6" w:rsidP="009A09A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A09A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Aplica software de diseño asistido por computadora al diseño de muebles  y estructuras básicos.</w:t>
            </w:r>
          </w:p>
        </w:tc>
        <w:tc>
          <w:tcPr>
            <w:tcW w:w="1018" w:type="pct"/>
          </w:tcPr>
          <w:p w:rsidR="009A09A6" w:rsidRPr="00041486" w:rsidRDefault="009A09A6" w:rsidP="009A09A6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Contrasta los diferentes programas CAD 3D para determinar el que mejor se aplica a determinado tipo de mueble o estructura</w:t>
            </w:r>
            <w:r>
              <w:rPr>
                <w:sz w:val="24"/>
                <w:szCs w:val="24"/>
                <w:lang w:val="es-ES"/>
              </w:rPr>
              <w:t>.</w:t>
            </w:r>
          </w:p>
          <w:p w:rsidR="009A09A6" w:rsidRPr="00041486" w:rsidRDefault="009A09A6" w:rsidP="009A09A6">
            <w:pPr>
              <w:rPr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9A09A6" w:rsidTr="009A09A6">
        <w:trPr>
          <w:trHeight w:val="96"/>
        </w:trPr>
        <w:tc>
          <w:tcPr>
            <w:tcW w:w="899" w:type="pct"/>
            <w:vMerge/>
          </w:tcPr>
          <w:p w:rsidR="009A09A6" w:rsidRPr="008E12FE" w:rsidRDefault="009A09A6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9A09A6" w:rsidRPr="00041486" w:rsidRDefault="009A09A6" w:rsidP="009A09A6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Aplica software CAD 3D al diseño de muebles  y estructuras básicos</w:t>
            </w:r>
            <w:r>
              <w:rPr>
                <w:sz w:val="24"/>
                <w:szCs w:val="24"/>
                <w:lang w:val="es-ES"/>
              </w:rPr>
              <w:t>.</w:t>
            </w:r>
          </w:p>
          <w:p w:rsidR="009A09A6" w:rsidRPr="00041486" w:rsidRDefault="009A09A6" w:rsidP="009A09A6">
            <w:pPr>
              <w:rPr>
                <w:spacing w:val="-2"/>
                <w:sz w:val="24"/>
                <w:szCs w:val="24"/>
              </w:rPr>
            </w:pPr>
          </w:p>
        </w:tc>
        <w:tc>
          <w:tcPr>
            <w:tcW w:w="321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9A09A6" w:rsidRPr="00A403F8" w:rsidRDefault="009A09A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32A98" w:rsidTr="009A09A6">
        <w:trPr>
          <w:trHeight w:val="510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32A98" w:rsidTr="009A09A6">
        <w:trPr>
          <w:trHeight w:val="508"/>
        </w:trPr>
        <w:tc>
          <w:tcPr>
            <w:tcW w:w="4375" w:type="pct"/>
            <w:gridSpan w:val="5"/>
          </w:tcPr>
          <w:p w:rsidR="00632A98" w:rsidRPr="00A403F8" w:rsidRDefault="00632A98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32A98" w:rsidRPr="004478CA" w:rsidRDefault="00632A98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2C4B73" w:rsidRDefault="002C4B73" w:rsidP="00632A98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2C4B73" w:rsidRPr="005A4AC7" w:rsidTr="009A09A6">
        <w:tc>
          <w:tcPr>
            <w:tcW w:w="13291" w:type="dxa"/>
          </w:tcPr>
          <w:p w:rsidR="002C4B73" w:rsidRPr="005A4AC7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Diseño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(80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2C4B73" w:rsidRPr="005A4AC7" w:rsidTr="009A09A6">
        <w:tc>
          <w:tcPr>
            <w:tcW w:w="13291" w:type="dxa"/>
          </w:tcPr>
          <w:p w:rsidR="002C4B73" w:rsidRPr="00676756" w:rsidRDefault="002C4B73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8080B" w:rsidRPr="0068080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Diseño</w:t>
            </w:r>
          </w:p>
        </w:tc>
      </w:tr>
      <w:tr w:rsidR="002C4B73" w:rsidRPr="005A4AC7" w:rsidTr="009A09A6">
        <w:tc>
          <w:tcPr>
            <w:tcW w:w="13291" w:type="dxa"/>
          </w:tcPr>
          <w:p w:rsidR="002C4B73" w:rsidRPr="00852D91" w:rsidRDefault="002C4B73" w:rsidP="009A09A6">
            <w:pP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="0068080B" w:rsidRPr="0068080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Elaborar diseños de muebles con la ornamentación requerida, acorde con los respectivos estilos.</w:t>
            </w:r>
          </w:p>
        </w:tc>
      </w:tr>
    </w:tbl>
    <w:p w:rsidR="002C4B73" w:rsidRDefault="002C4B73" w:rsidP="002C4B73"/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2C4B73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2C4B73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C4B73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8080B" w:rsidTr="009A09A6">
        <w:trPr>
          <w:trHeight w:val="548"/>
        </w:trPr>
        <w:tc>
          <w:tcPr>
            <w:tcW w:w="899" w:type="pct"/>
            <w:vMerge w:val="restart"/>
          </w:tcPr>
          <w:p w:rsidR="0068080B" w:rsidRPr="008E12FE" w:rsidRDefault="0068080B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68080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Aplica la proporción armónica y los principios de composición en el diseño de muebles y estructuras.</w:t>
            </w:r>
          </w:p>
        </w:tc>
        <w:tc>
          <w:tcPr>
            <w:tcW w:w="1018" w:type="pct"/>
          </w:tcPr>
          <w:p w:rsidR="0068080B" w:rsidRPr="00041486" w:rsidRDefault="0068080B" w:rsidP="00C249C3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Reconoce la composición en el diseño de muebles y estructuras.</w:t>
            </w:r>
          </w:p>
          <w:p w:rsidR="0068080B" w:rsidRPr="00041486" w:rsidRDefault="0068080B" w:rsidP="00C249C3">
            <w:pPr>
              <w:rPr>
                <w:sz w:val="24"/>
                <w:szCs w:val="24"/>
              </w:rPr>
            </w:pPr>
          </w:p>
        </w:tc>
        <w:tc>
          <w:tcPr>
            <w:tcW w:w="321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8080B" w:rsidTr="009A09A6">
        <w:trPr>
          <w:trHeight w:val="548"/>
        </w:trPr>
        <w:tc>
          <w:tcPr>
            <w:tcW w:w="899" w:type="pct"/>
            <w:vMerge/>
          </w:tcPr>
          <w:p w:rsidR="0068080B" w:rsidRPr="008E12FE" w:rsidRDefault="0068080B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1018" w:type="pct"/>
          </w:tcPr>
          <w:p w:rsidR="0068080B" w:rsidRPr="0068080B" w:rsidRDefault="0068080B" w:rsidP="00C249C3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68080B">
              <w:rPr>
                <w:rFonts w:ascii="Arial" w:hAnsi="Arial" w:cs="Arial"/>
                <w:sz w:val="24"/>
                <w:szCs w:val="24"/>
              </w:rPr>
              <w:t>Aplica la proporción armónica y los principios de composición en el diseño de muebles y estructuras.</w:t>
            </w:r>
          </w:p>
        </w:tc>
        <w:tc>
          <w:tcPr>
            <w:tcW w:w="321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2C4B73" w:rsidTr="009A09A6">
        <w:trPr>
          <w:trHeight w:val="489"/>
        </w:trPr>
        <w:tc>
          <w:tcPr>
            <w:tcW w:w="899" w:type="pct"/>
          </w:tcPr>
          <w:p w:rsidR="002C4B73" w:rsidRPr="0068080B" w:rsidRDefault="0068080B" w:rsidP="0068080B">
            <w:pPr>
              <w:rPr>
                <w:rFonts w:ascii="Arial" w:hAnsi="Arial" w:cs="Arial"/>
                <w:sz w:val="24"/>
                <w:szCs w:val="24"/>
              </w:rPr>
            </w:pPr>
            <w:r w:rsidRPr="0068080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Diferencia los diferentes estilos de muebles de madera que se han dado a través de la historia.</w:t>
            </w:r>
          </w:p>
        </w:tc>
        <w:tc>
          <w:tcPr>
            <w:tcW w:w="1018" w:type="pct"/>
          </w:tcPr>
          <w:p w:rsidR="0068080B" w:rsidRPr="0068080B" w:rsidRDefault="0068080B" w:rsidP="0068080B">
            <w:pPr>
              <w:tabs>
                <w:tab w:val="left" w:pos="708"/>
              </w:tabs>
              <w:spacing w:before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68080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Diferencia las características de cada estilo de mueble de acuerdo con su respectiva época.</w:t>
            </w:r>
          </w:p>
          <w:p w:rsidR="002C4B73" w:rsidRPr="0068080B" w:rsidRDefault="002C4B73" w:rsidP="0068080B">
            <w:pPr>
              <w:tabs>
                <w:tab w:val="left" w:pos="-720"/>
              </w:tabs>
              <w:suppressAutoHyphens/>
              <w:ind w:firstLine="708"/>
              <w:rPr>
                <w:rFonts w:ascii="Arial" w:hAnsi="Arial" w:cs="Arial"/>
                <w:spacing w:val="-2"/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8080B" w:rsidTr="009A09A6">
        <w:trPr>
          <w:trHeight w:val="489"/>
        </w:trPr>
        <w:tc>
          <w:tcPr>
            <w:tcW w:w="899" w:type="pct"/>
          </w:tcPr>
          <w:p w:rsidR="0068080B" w:rsidRPr="008E12FE" w:rsidRDefault="0068080B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8080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Dibuja las formas  de talla usuales de cada estilo de mueble.</w:t>
            </w:r>
          </w:p>
        </w:tc>
        <w:tc>
          <w:tcPr>
            <w:tcW w:w="1018" w:type="pct"/>
          </w:tcPr>
          <w:p w:rsidR="0068080B" w:rsidRPr="0068080B" w:rsidRDefault="0068080B" w:rsidP="00C249C3">
            <w:pPr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68080B">
              <w:rPr>
                <w:rFonts w:ascii="Arial" w:hAnsi="Arial" w:cs="Arial"/>
                <w:spacing w:val="-2"/>
                <w:sz w:val="24"/>
                <w:szCs w:val="24"/>
              </w:rPr>
              <w:t>Dibuja las diferentes formas de talla que se utilizan en cada estilo de mueble.</w:t>
            </w:r>
          </w:p>
        </w:tc>
        <w:tc>
          <w:tcPr>
            <w:tcW w:w="321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8080B" w:rsidTr="009A09A6">
        <w:trPr>
          <w:trHeight w:val="96"/>
        </w:trPr>
        <w:tc>
          <w:tcPr>
            <w:tcW w:w="899" w:type="pct"/>
          </w:tcPr>
          <w:p w:rsidR="0068080B" w:rsidRPr="0068080B" w:rsidRDefault="0068080B" w:rsidP="0068080B">
            <w:pPr>
              <w:rPr>
                <w:rFonts w:ascii="Arial" w:hAnsi="Arial" w:cs="Arial"/>
                <w:sz w:val="24"/>
                <w:szCs w:val="24"/>
              </w:rPr>
            </w:pPr>
            <w:r w:rsidRPr="0068080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Utiliza los símbolos normalizados para representar algunos muebles de madera.</w:t>
            </w:r>
          </w:p>
        </w:tc>
        <w:tc>
          <w:tcPr>
            <w:tcW w:w="1018" w:type="pct"/>
          </w:tcPr>
          <w:p w:rsidR="0068080B" w:rsidRPr="0068080B" w:rsidRDefault="0068080B" w:rsidP="0068080B">
            <w:pPr>
              <w:tabs>
                <w:tab w:val="left" w:pos="708"/>
              </w:tabs>
              <w:spacing w:before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68080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Utiliza los símbolos en los planos y dibujos de representación.</w:t>
            </w:r>
          </w:p>
          <w:p w:rsidR="0068080B" w:rsidRPr="0068080B" w:rsidRDefault="0068080B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8080B" w:rsidTr="009A09A6">
        <w:trPr>
          <w:trHeight w:val="510"/>
        </w:trPr>
        <w:tc>
          <w:tcPr>
            <w:tcW w:w="4375" w:type="pct"/>
            <w:gridSpan w:val="5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8080B" w:rsidTr="009A09A6">
        <w:trPr>
          <w:trHeight w:val="508"/>
        </w:trPr>
        <w:tc>
          <w:tcPr>
            <w:tcW w:w="4375" w:type="pct"/>
            <w:gridSpan w:val="5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8080B" w:rsidRPr="004478CA" w:rsidRDefault="0068080B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8080B" w:rsidTr="009A09A6">
        <w:trPr>
          <w:trHeight w:val="508"/>
        </w:trPr>
        <w:tc>
          <w:tcPr>
            <w:tcW w:w="4375" w:type="pct"/>
            <w:gridSpan w:val="5"/>
          </w:tcPr>
          <w:p w:rsidR="0068080B" w:rsidRPr="00A403F8" w:rsidRDefault="0068080B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8080B" w:rsidRPr="004478CA" w:rsidRDefault="0068080B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32A98" w:rsidRDefault="00632A98" w:rsidP="00DF7193">
      <w:pPr>
        <w:tabs>
          <w:tab w:val="left" w:pos="3927"/>
        </w:tabs>
      </w:pPr>
    </w:p>
    <w:p w:rsidR="002C4B73" w:rsidRDefault="002C4B73" w:rsidP="00DF7193">
      <w:pPr>
        <w:tabs>
          <w:tab w:val="left" w:pos="3927"/>
        </w:tabs>
      </w:pPr>
    </w:p>
    <w:p w:rsidR="002C4B73" w:rsidRDefault="002C4B73" w:rsidP="00DF7193">
      <w:pPr>
        <w:tabs>
          <w:tab w:val="left" w:pos="3927"/>
        </w:tabs>
      </w:pPr>
    </w:p>
    <w:p w:rsidR="002C4B73" w:rsidRDefault="002C4B73" w:rsidP="00DF7193">
      <w:pPr>
        <w:tabs>
          <w:tab w:val="left" w:pos="3927"/>
        </w:tabs>
      </w:pPr>
    </w:p>
    <w:p w:rsidR="002C4B73" w:rsidRDefault="002C4B73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Pr="00C3497B" w:rsidRDefault="00C07738" w:rsidP="00C0773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 w:rsidRPr="00C3497B">
        <w:rPr>
          <w:rFonts w:ascii="Arial" w:eastAsia="Times New Roman" w:hAnsi="Arial" w:cs="Arial"/>
          <w:b/>
          <w:sz w:val="40"/>
          <w:szCs w:val="40"/>
          <w:lang w:val="es-ES" w:eastAsia="es-ES"/>
        </w:rPr>
        <w:t>SUB ÁREA DE</w:t>
      </w:r>
    </w:p>
    <w:p w:rsidR="00C07738" w:rsidRPr="00C3497B" w:rsidRDefault="00C07738" w:rsidP="00C0773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 w:rsidRPr="00C3497B">
        <w:rPr>
          <w:rFonts w:ascii="Arial" w:eastAsia="Times New Roman" w:hAnsi="Arial" w:cs="Arial"/>
          <w:b/>
          <w:sz w:val="40"/>
          <w:szCs w:val="40"/>
          <w:lang w:val="es-ES" w:eastAsia="es-ES"/>
        </w:rPr>
        <w:t>MUEBLES Y ESTRUCTURAS</w:t>
      </w:r>
    </w:p>
    <w:p w:rsidR="00C07738" w:rsidRPr="00C3497B" w:rsidRDefault="00C07738" w:rsidP="00C0773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 w:rsidRPr="00C3497B">
        <w:rPr>
          <w:rFonts w:ascii="Arial" w:eastAsia="Times New Roman" w:hAnsi="Arial" w:cs="Arial"/>
          <w:b/>
          <w:sz w:val="40"/>
          <w:szCs w:val="40"/>
          <w:lang w:val="es-ES" w:eastAsia="es-ES"/>
        </w:rPr>
        <w:t>DUODÉCIMO NIVEL</w:t>
      </w: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852AC6" w:rsidRDefault="00852AC6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p w:rsidR="00C07738" w:rsidRDefault="00C07738" w:rsidP="00DF7193">
      <w:pPr>
        <w:tabs>
          <w:tab w:val="left" w:pos="3927"/>
        </w:tabs>
      </w:pP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2C4B73" w:rsidRPr="005A4AC7" w:rsidTr="009A09A6">
        <w:tc>
          <w:tcPr>
            <w:tcW w:w="13291" w:type="dxa"/>
          </w:tcPr>
          <w:p w:rsidR="002C4B73" w:rsidRPr="005A4AC7" w:rsidRDefault="002C4B73" w:rsidP="0068080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68080B">
              <w:rPr>
                <w:rFonts w:ascii="Arial" w:hAnsi="Arial" w:cs="Arial"/>
                <w:sz w:val="24"/>
                <w:szCs w:val="24"/>
              </w:rPr>
              <w:t>Muebles y estructuras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8080B">
              <w:rPr>
                <w:rFonts w:ascii="Arial" w:hAnsi="Arial" w:cs="Arial"/>
                <w:b/>
                <w:spacing w:val="-3"/>
                <w:sz w:val="24"/>
                <w:szCs w:val="24"/>
              </w:rPr>
              <w:t>(35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2C4B73" w:rsidRPr="005A4AC7" w:rsidTr="009A09A6">
        <w:tc>
          <w:tcPr>
            <w:tcW w:w="13291" w:type="dxa"/>
          </w:tcPr>
          <w:p w:rsidR="002C4B73" w:rsidRPr="00676756" w:rsidRDefault="002C4B73" w:rsidP="009A09A6">
            <w:pPr>
              <w:tabs>
                <w:tab w:val="left" w:pos="2835"/>
              </w:tabs>
              <w:jc w:val="both"/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8080B" w:rsidRPr="0068080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Elaboración de proyectos</w:t>
            </w:r>
          </w:p>
        </w:tc>
      </w:tr>
      <w:tr w:rsidR="002C4B73" w:rsidRPr="005A4AC7" w:rsidTr="009A09A6">
        <w:tc>
          <w:tcPr>
            <w:tcW w:w="13291" w:type="dxa"/>
          </w:tcPr>
          <w:p w:rsidR="002C4B73" w:rsidRPr="00852D91" w:rsidRDefault="002C4B73" w:rsidP="009A09A6">
            <w:pP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="0068080B" w:rsidRPr="0068080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Utilizar procedimientos técnicos y seguros para lograr el máximo aprovechamiento de la maquinaria</w:t>
            </w:r>
            <w:r w:rsidR="0068080B" w:rsidRPr="0068080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.</w:t>
            </w:r>
          </w:p>
        </w:tc>
      </w:tr>
    </w:tbl>
    <w:p w:rsidR="002C4B73" w:rsidRPr="00852AC6" w:rsidRDefault="002C4B73" w:rsidP="002C4B73">
      <w:pPr>
        <w:rPr>
          <w:sz w:val="2"/>
          <w:szCs w:val="2"/>
        </w:rPr>
      </w:pPr>
    </w:p>
    <w:tbl>
      <w:tblPr>
        <w:tblStyle w:val="Tablaconcuadrcula"/>
        <w:tblW w:w="5027" w:type="pct"/>
        <w:tblLayout w:type="fixed"/>
        <w:tblLook w:val="04A0" w:firstRow="1" w:lastRow="0" w:firstColumn="1" w:lastColumn="0" w:noHBand="0" w:noVBand="1"/>
      </w:tblPr>
      <w:tblGrid>
        <w:gridCol w:w="2389"/>
        <w:gridCol w:w="2706"/>
        <w:gridCol w:w="853"/>
        <w:gridCol w:w="715"/>
        <w:gridCol w:w="4966"/>
        <w:gridCol w:w="843"/>
        <w:gridCol w:w="819"/>
      </w:tblGrid>
      <w:tr w:rsidR="002C4B73" w:rsidRPr="009D7AF7" w:rsidTr="00852AC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2C4B73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C4B73" w:rsidRPr="009D7AF7" w:rsidTr="00852AC6">
        <w:trPr>
          <w:trHeight w:val="308"/>
          <w:tblHeader/>
        </w:trPr>
        <w:tc>
          <w:tcPr>
            <w:tcW w:w="899" w:type="pct"/>
            <w:vMerge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852AC6" w:rsidTr="00852AC6">
        <w:trPr>
          <w:trHeight w:val="548"/>
        </w:trPr>
        <w:tc>
          <w:tcPr>
            <w:tcW w:w="899" w:type="pct"/>
            <w:vMerge w:val="restart"/>
          </w:tcPr>
          <w:p w:rsidR="00852AC6" w:rsidRPr="008E12FE" w:rsidRDefault="00852AC6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852AC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operaciones especiales con la sierra circular.</w:t>
            </w:r>
          </w:p>
        </w:tc>
        <w:tc>
          <w:tcPr>
            <w:tcW w:w="1018" w:type="pct"/>
          </w:tcPr>
          <w:p w:rsidR="00852AC6" w:rsidRPr="00852AC6" w:rsidRDefault="00852AC6" w:rsidP="00852AC6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Reconoce las normas de salud ocupacional que se deben cumplir, al realizar operaciones especiales con la sierra circular.</w:t>
            </w:r>
          </w:p>
        </w:tc>
        <w:tc>
          <w:tcPr>
            <w:tcW w:w="321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52AC6" w:rsidTr="00852AC6">
        <w:trPr>
          <w:trHeight w:val="548"/>
        </w:trPr>
        <w:tc>
          <w:tcPr>
            <w:tcW w:w="899" w:type="pct"/>
            <w:vMerge/>
          </w:tcPr>
          <w:p w:rsidR="00852AC6" w:rsidRPr="008E12FE" w:rsidRDefault="00852AC6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1018" w:type="pct"/>
          </w:tcPr>
          <w:p w:rsidR="00852AC6" w:rsidRPr="00852AC6" w:rsidRDefault="00852AC6" w:rsidP="00852AC6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Realiza operaciones especiales con la sierra circular.</w:t>
            </w:r>
          </w:p>
        </w:tc>
        <w:tc>
          <w:tcPr>
            <w:tcW w:w="321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52AC6" w:rsidTr="00852AC6">
        <w:trPr>
          <w:trHeight w:val="489"/>
        </w:trPr>
        <w:tc>
          <w:tcPr>
            <w:tcW w:w="899" w:type="pct"/>
            <w:vMerge w:val="restart"/>
          </w:tcPr>
          <w:p w:rsidR="00852AC6" w:rsidRPr="00852AC6" w:rsidRDefault="00852AC6" w:rsidP="00852AC6">
            <w:pPr>
              <w:rPr>
                <w:rFonts w:ascii="Arial" w:hAnsi="Arial" w:cs="Arial"/>
                <w:sz w:val="24"/>
                <w:szCs w:val="24"/>
              </w:rPr>
            </w:pPr>
            <w:r w:rsidRPr="00852AC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Utiliza las máquinas con el máximo aprovechamiento y seguridad, para la fabricación  de muebles.</w:t>
            </w:r>
          </w:p>
        </w:tc>
        <w:tc>
          <w:tcPr>
            <w:tcW w:w="1018" w:type="pct"/>
          </w:tcPr>
          <w:p w:rsidR="00852AC6" w:rsidRPr="00852AC6" w:rsidRDefault="00852AC6" w:rsidP="00852AC6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Interpreta los procesos que se deben realizar para la fabricación de muebles.</w:t>
            </w:r>
          </w:p>
        </w:tc>
        <w:tc>
          <w:tcPr>
            <w:tcW w:w="321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52AC6" w:rsidTr="00852AC6">
        <w:trPr>
          <w:trHeight w:val="489"/>
        </w:trPr>
        <w:tc>
          <w:tcPr>
            <w:tcW w:w="899" w:type="pct"/>
            <w:vMerge/>
          </w:tcPr>
          <w:p w:rsidR="00852AC6" w:rsidRPr="008E12FE" w:rsidRDefault="00852AC6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852AC6" w:rsidRPr="00852AC6" w:rsidRDefault="00852AC6" w:rsidP="00852AC6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Fabrica  muebles.</w:t>
            </w:r>
          </w:p>
        </w:tc>
        <w:tc>
          <w:tcPr>
            <w:tcW w:w="321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2C4B73" w:rsidTr="00C07738">
        <w:trPr>
          <w:trHeight w:val="384"/>
        </w:trPr>
        <w:tc>
          <w:tcPr>
            <w:tcW w:w="4375" w:type="pct"/>
            <w:gridSpan w:val="5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2C4B73" w:rsidTr="00C07738">
        <w:trPr>
          <w:trHeight w:val="419"/>
        </w:trPr>
        <w:tc>
          <w:tcPr>
            <w:tcW w:w="4375" w:type="pct"/>
            <w:gridSpan w:val="5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2C4B73" w:rsidRPr="004478CA" w:rsidRDefault="002C4B73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2C4B73" w:rsidTr="00C07738">
        <w:trPr>
          <w:trHeight w:val="327"/>
        </w:trPr>
        <w:tc>
          <w:tcPr>
            <w:tcW w:w="4375" w:type="pct"/>
            <w:gridSpan w:val="5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2C4B73" w:rsidRPr="004478CA" w:rsidRDefault="002C4B73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tbl>
      <w:tblPr>
        <w:tblStyle w:val="Tablaconcuadrcula"/>
        <w:tblpPr w:leftFromText="141" w:rightFromText="141" w:vertAnchor="text" w:horzAnchor="margin" w:tblpY="-501"/>
        <w:tblW w:w="5027" w:type="pct"/>
        <w:tblLook w:val="04A0" w:firstRow="1" w:lastRow="0" w:firstColumn="1" w:lastColumn="0" w:noHBand="0" w:noVBand="1"/>
      </w:tblPr>
      <w:tblGrid>
        <w:gridCol w:w="13291"/>
      </w:tblGrid>
      <w:tr w:rsidR="00852AC6" w:rsidRPr="005A4AC7" w:rsidTr="004718F7">
        <w:tc>
          <w:tcPr>
            <w:tcW w:w="5000" w:type="pct"/>
          </w:tcPr>
          <w:p w:rsidR="00852AC6" w:rsidRPr="005A4AC7" w:rsidRDefault="00852AC6" w:rsidP="004718F7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4718F7">
              <w:rPr>
                <w:rFonts w:ascii="Arial" w:hAnsi="Arial" w:cs="Arial"/>
                <w:sz w:val="24"/>
                <w:szCs w:val="24"/>
              </w:rPr>
              <w:t xml:space="preserve">Muebles y estructuras </w:t>
            </w:r>
            <w:r w:rsidR="004718F7">
              <w:rPr>
                <w:rFonts w:ascii="Arial" w:hAnsi="Arial" w:cs="Arial"/>
                <w:b/>
                <w:spacing w:val="-3"/>
                <w:sz w:val="24"/>
                <w:szCs w:val="24"/>
              </w:rPr>
              <w:t>(350</w:t>
            </w:r>
            <w:r w:rsidR="004718F7"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="004718F7"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852AC6" w:rsidRPr="005A4AC7" w:rsidTr="004718F7">
        <w:tc>
          <w:tcPr>
            <w:tcW w:w="5000" w:type="pct"/>
          </w:tcPr>
          <w:p w:rsidR="00852AC6" w:rsidRPr="00852AC6" w:rsidRDefault="00852AC6" w:rsidP="004718F7">
            <w:pPr>
              <w:tabs>
                <w:tab w:val="left" w:pos="2835"/>
              </w:tabs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Talla.</w:t>
            </w:r>
          </w:p>
        </w:tc>
      </w:tr>
      <w:tr w:rsidR="00852AC6" w:rsidRPr="005A4AC7" w:rsidTr="004718F7">
        <w:tc>
          <w:tcPr>
            <w:tcW w:w="5000" w:type="pct"/>
          </w:tcPr>
          <w:p w:rsidR="00852AC6" w:rsidRPr="00852D91" w:rsidRDefault="00852AC6" w:rsidP="004718F7">
            <w:pP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852AC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U</w:t>
            </w:r>
            <w:r w:rsidRPr="00852AC6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tilizar la talla como decoración u ornamentación del mueble y como elemento artístico en sí misma.</w:t>
            </w:r>
          </w:p>
        </w:tc>
      </w:tr>
    </w:tbl>
    <w:p w:rsidR="004718F7" w:rsidRPr="00852AC6" w:rsidRDefault="004718F7" w:rsidP="002C4B73">
      <w:pPr>
        <w:rPr>
          <w:sz w:val="2"/>
          <w:szCs w:val="2"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2C4B73" w:rsidRPr="009D7AF7" w:rsidTr="009A09A6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2C4B73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2C4B73" w:rsidRPr="009D7AF7" w:rsidTr="009A09A6">
        <w:trPr>
          <w:trHeight w:val="308"/>
          <w:tblHeader/>
        </w:trPr>
        <w:tc>
          <w:tcPr>
            <w:tcW w:w="899" w:type="pct"/>
            <w:vMerge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2C4B73" w:rsidRPr="00A403F8" w:rsidRDefault="002C4B73" w:rsidP="009A09A6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852AC6" w:rsidTr="009A09A6">
        <w:trPr>
          <w:trHeight w:val="548"/>
        </w:trPr>
        <w:tc>
          <w:tcPr>
            <w:tcW w:w="899" w:type="pct"/>
            <w:vMerge w:val="restart"/>
          </w:tcPr>
          <w:p w:rsidR="00852AC6" w:rsidRPr="008E12FE" w:rsidRDefault="00852AC6" w:rsidP="00852AC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852AC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Aplica procedimientos técnicos y seguros en el afilado de gubias y otras herramientas para talla.</w:t>
            </w:r>
          </w:p>
        </w:tc>
        <w:tc>
          <w:tcPr>
            <w:tcW w:w="1018" w:type="pct"/>
          </w:tcPr>
          <w:p w:rsidR="00852AC6" w:rsidRPr="00041486" w:rsidRDefault="00852AC6" w:rsidP="00C249C3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Distingue cada tipo de gubia y el procedimiento correcto de afilar cada uno de ellos.</w:t>
            </w:r>
          </w:p>
        </w:tc>
        <w:tc>
          <w:tcPr>
            <w:tcW w:w="321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52AC6" w:rsidTr="009A09A6">
        <w:trPr>
          <w:trHeight w:val="548"/>
        </w:trPr>
        <w:tc>
          <w:tcPr>
            <w:tcW w:w="899" w:type="pct"/>
            <w:vMerge/>
          </w:tcPr>
          <w:p w:rsidR="00852AC6" w:rsidRPr="008E12FE" w:rsidRDefault="00852AC6" w:rsidP="009A09A6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1018" w:type="pct"/>
          </w:tcPr>
          <w:p w:rsidR="00852AC6" w:rsidRPr="00041486" w:rsidRDefault="00852AC6" w:rsidP="00C249C3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Realiza el procedimiento correcto para afilar cada tipo de gubia.</w:t>
            </w:r>
          </w:p>
        </w:tc>
        <w:tc>
          <w:tcPr>
            <w:tcW w:w="321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52AC6" w:rsidTr="009A09A6">
        <w:trPr>
          <w:trHeight w:val="489"/>
        </w:trPr>
        <w:tc>
          <w:tcPr>
            <w:tcW w:w="899" w:type="pct"/>
            <w:vMerge w:val="restart"/>
          </w:tcPr>
          <w:p w:rsidR="00852AC6" w:rsidRPr="00852AC6" w:rsidRDefault="00852AC6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852AC6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tallas en piezas de muebles.</w:t>
            </w:r>
          </w:p>
        </w:tc>
        <w:tc>
          <w:tcPr>
            <w:tcW w:w="1018" w:type="pct"/>
          </w:tcPr>
          <w:p w:rsidR="00852AC6" w:rsidRPr="00852AC6" w:rsidRDefault="00852AC6" w:rsidP="00C249C3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852AC6">
              <w:rPr>
                <w:sz w:val="24"/>
                <w:szCs w:val="24"/>
                <w:lang w:val="es-ES"/>
              </w:rPr>
              <w:t>Reconoce los procedimientos necesarios para la ejecución de cada tipo de talla.</w:t>
            </w:r>
          </w:p>
        </w:tc>
        <w:tc>
          <w:tcPr>
            <w:tcW w:w="321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52AC6" w:rsidTr="009A09A6">
        <w:trPr>
          <w:trHeight w:val="489"/>
        </w:trPr>
        <w:tc>
          <w:tcPr>
            <w:tcW w:w="899" w:type="pct"/>
            <w:vMerge/>
          </w:tcPr>
          <w:p w:rsidR="00852AC6" w:rsidRPr="00852AC6" w:rsidRDefault="00852AC6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852AC6" w:rsidRPr="00852AC6" w:rsidRDefault="00852AC6" w:rsidP="00C249C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00852AC6">
              <w:rPr>
                <w:rFonts w:ascii="Arial" w:hAnsi="Arial" w:cs="Arial"/>
                <w:sz w:val="24"/>
                <w:szCs w:val="24"/>
              </w:rPr>
              <w:t>Ejecuta los diferentes tipos de talla en piezas de mueble.</w:t>
            </w:r>
          </w:p>
        </w:tc>
        <w:tc>
          <w:tcPr>
            <w:tcW w:w="321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852AC6" w:rsidRPr="00A403F8" w:rsidRDefault="00852AC6" w:rsidP="009A09A6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2C4B73" w:rsidTr="004718F7">
        <w:trPr>
          <w:trHeight w:val="470"/>
        </w:trPr>
        <w:tc>
          <w:tcPr>
            <w:tcW w:w="4375" w:type="pct"/>
            <w:gridSpan w:val="5"/>
          </w:tcPr>
          <w:p w:rsidR="002C4B73" w:rsidRPr="004718F7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2C4B73" w:rsidRPr="00A403F8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2C4B73" w:rsidTr="004718F7">
        <w:trPr>
          <w:trHeight w:val="406"/>
        </w:trPr>
        <w:tc>
          <w:tcPr>
            <w:tcW w:w="4375" w:type="pct"/>
            <w:gridSpan w:val="5"/>
          </w:tcPr>
          <w:p w:rsidR="002C4B73" w:rsidRPr="004718F7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2C4B73" w:rsidRPr="004478CA" w:rsidRDefault="002C4B73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2C4B73" w:rsidTr="004718F7">
        <w:trPr>
          <w:trHeight w:val="425"/>
        </w:trPr>
        <w:tc>
          <w:tcPr>
            <w:tcW w:w="4375" w:type="pct"/>
            <w:gridSpan w:val="5"/>
          </w:tcPr>
          <w:p w:rsidR="002C4B73" w:rsidRPr="004718F7" w:rsidRDefault="002C4B73" w:rsidP="009A09A6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2C4B73" w:rsidRPr="004478CA" w:rsidRDefault="002C4B73" w:rsidP="009A09A6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tbl>
      <w:tblPr>
        <w:tblStyle w:val="Tablaconcuadrcula"/>
        <w:tblpPr w:leftFromText="141" w:rightFromText="141" w:vertAnchor="text" w:horzAnchor="margin" w:tblpY="-145"/>
        <w:tblW w:w="5027" w:type="pct"/>
        <w:tblLook w:val="04A0" w:firstRow="1" w:lastRow="0" w:firstColumn="1" w:lastColumn="0" w:noHBand="0" w:noVBand="1"/>
      </w:tblPr>
      <w:tblGrid>
        <w:gridCol w:w="13291"/>
      </w:tblGrid>
      <w:tr w:rsidR="004718F7" w:rsidRPr="005A4AC7" w:rsidTr="004718F7">
        <w:tc>
          <w:tcPr>
            <w:tcW w:w="5000" w:type="pct"/>
          </w:tcPr>
          <w:p w:rsidR="004718F7" w:rsidRPr="005A4AC7" w:rsidRDefault="004718F7" w:rsidP="004718F7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Muebles y estructuras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(350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4718F7" w:rsidRPr="005A4AC7" w:rsidTr="004718F7">
        <w:tc>
          <w:tcPr>
            <w:tcW w:w="5000" w:type="pct"/>
          </w:tcPr>
          <w:p w:rsidR="004718F7" w:rsidRPr="00852AC6" w:rsidRDefault="004718F7" w:rsidP="004718F7">
            <w:pPr>
              <w:tabs>
                <w:tab w:val="left" w:pos="2835"/>
              </w:tabs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718F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Procesos de alta t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ecnología.</w:t>
            </w:r>
          </w:p>
        </w:tc>
      </w:tr>
      <w:tr w:rsidR="004718F7" w:rsidRPr="005A4AC7" w:rsidTr="004718F7">
        <w:tc>
          <w:tcPr>
            <w:tcW w:w="5000" w:type="pct"/>
          </w:tcPr>
          <w:p w:rsidR="004718F7" w:rsidRPr="004718F7" w:rsidRDefault="004718F7" w:rsidP="004718F7">
            <w:pPr>
              <w:tabs>
                <w:tab w:val="left" w:pos="-720"/>
                <w:tab w:val="left" w:pos="0"/>
              </w:tabs>
              <w:spacing w:before="120"/>
              <w:ind w:left="1191" w:hanging="1191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4718F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Reconocer los procesos de fabricación de muebles en que se utiliza 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alta tecnología y los equipos y </w:t>
            </w:r>
            <w:r w:rsidRPr="004718F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maquinarias utilizadas 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en esos procesos.</w:t>
            </w:r>
          </w:p>
        </w:tc>
      </w:tr>
    </w:tbl>
    <w:p w:rsidR="002C4B73" w:rsidRDefault="002C4B73" w:rsidP="00DF7193">
      <w:pPr>
        <w:tabs>
          <w:tab w:val="left" w:pos="3927"/>
        </w:tabs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4718F7" w:rsidRPr="009D7AF7" w:rsidTr="00C249C3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4718F7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718F7" w:rsidRPr="009D7AF7" w:rsidTr="00C249C3">
        <w:trPr>
          <w:trHeight w:val="308"/>
          <w:tblHeader/>
        </w:trPr>
        <w:tc>
          <w:tcPr>
            <w:tcW w:w="899" w:type="pct"/>
            <w:vMerge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718F7" w:rsidTr="00C249C3">
        <w:trPr>
          <w:trHeight w:val="548"/>
        </w:trPr>
        <w:tc>
          <w:tcPr>
            <w:tcW w:w="899" w:type="pct"/>
          </w:tcPr>
          <w:p w:rsidR="004718F7" w:rsidRPr="004718F7" w:rsidRDefault="004718F7" w:rsidP="004718F7">
            <w:pPr>
              <w:tabs>
                <w:tab w:val="left" w:pos="-720"/>
              </w:tabs>
              <w:suppressAutoHyphens/>
              <w:spacing w:before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4718F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Identifica procesos de alta tecnología  en la fabricación de muebles.</w:t>
            </w:r>
          </w:p>
        </w:tc>
        <w:tc>
          <w:tcPr>
            <w:tcW w:w="1018" w:type="pct"/>
          </w:tcPr>
          <w:p w:rsidR="004718F7" w:rsidRDefault="004718F7" w:rsidP="004718F7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4718F7">
              <w:rPr>
                <w:sz w:val="24"/>
                <w:szCs w:val="24"/>
                <w:lang w:val="es-ES"/>
              </w:rPr>
              <w:t>Reconoce diferentes equipos de alta tecnología que se utilizan en la fabricación de muebles.</w:t>
            </w:r>
          </w:p>
          <w:p w:rsidR="004718F7" w:rsidRPr="00041486" w:rsidRDefault="004718F7" w:rsidP="004718F7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4718F7" w:rsidTr="00C249C3">
        <w:trPr>
          <w:trHeight w:val="470"/>
        </w:trPr>
        <w:tc>
          <w:tcPr>
            <w:tcW w:w="4375" w:type="pct"/>
            <w:gridSpan w:val="5"/>
          </w:tcPr>
          <w:p w:rsidR="004718F7" w:rsidRPr="004718F7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718F7" w:rsidTr="00C249C3">
        <w:trPr>
          <w:trHeight w:val="406"/>
        </w:trPr>
        <w:tc>
          <w:tcPr>
            <w:tcW w:w="4375" w:type="pct"/>
            <w:gridSpan w:val="5"/>
          </w:tcPr>
          <w:p w:rsidR="004718F7" w:rsidRPr="004718F7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4718F7" w:rsidRPr="004478CA" w:rsidRDefault="004718F7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4718F7" w:rsidTr="00C249C3">
        <w:trPr>
          <w:trHeight w:val="425"/>
        </w:trPr>
        <w:tc>
          <w:tcPr>
            <w:tcW w:w="4375" w:type="pct"/>
            <w:gridSpan w:val="5"/>
          </w:tcPr>
          <w:p w:rsidR="004718F7" w:rsidRPr="004718F7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4718F7" w:rsidRPr="004478CA" w:rsidRDefault="004718F7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4718F7" w:rsidRDefault="004718F7" w:rsidP="00DF7193">
      <w:pPr>
        <w:tabs>
          <w:tab w:val="left" w:pos="3927"/>
        </w:tabs>
      </w:pPr>
    </w:p>
    <w:p w:rsidR="004718F7" w:rsidRDefault="004718F7" w:rsidP="00DF7193">
      <w:pPr>
        <w:tabs>
          <w:tab w:val="left" w:pos="3927"/>
        </w:tabs>
      </w:pPr>
    </w:p>
    <w:p w:rsidR="004718F7" w:rsidRDefault="004718F7" w:rsidP="00DF7193">
      <w:pPr>
        <w:tabs>
          <w:tab w:val="left" w:pos="3927"/>
        </w:tabs>
      </w:pPr>
    </w:p>
    <w:p w:rsidR="004718F7" w:rsidRDefault="004718F7" w:rsidP="00DF7193">
      <w:pPr>
        <w:tabs>
          <w:tab w:val="left" w:pos="3927"/>
        </w:tabs>
      </w:pPr>
    </w:p>
    <w:tbl>
      <w:tblPr>
        <w:tblStyle w:val="Tablaconcuadrcula"/>
        <w:tblpPr w:leftFromText="141" w:rightFromText="141" w:vertAnchor="text" w:horzAnchor="margin" w:tblpY="-145"/>
        <w:tblW w:w="5027" w:type="pct"/>
        <w:tblLook w:val="04A0" w:firstRow="1" w:lastRow="0" w:firstColumn="1" w:lastColumn="0" w:noHBand="0" w:noVBand="1"/>
      </w:tblPr>
      <w:tblGrid>
        <w:gridCol w:w="13291"/>
      </w:tblGrid>
      <w:tr w:rsidR="004718F7" w:rsidRPr="005A4AC7" w:rsidTr="00C249C3">
        <w:tc>
          <w:tcPr>
            <w:tcW w:w="5000" w:type="pct"/>
          </w:tcPr>
          <w:p w:rsidR="004718F7" w:rsidRPr="005A4AC7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Muebles y estructuras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(350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4718F7" w:rsidRPr="005A4AC7" w:rsidTr="00C249C3">
        <w:tc>
          <w:tcPr>
            <w:tcW w:w="5000" w:type="pct"/>
          </w:tcPr>
          <w:p w:rsidR="006501FB" w:rsidRPr="00852AC6" w:rsidRDefault="004718F7" w:rsidP="00724363">
            <w:pPr>
              <w:tabs>
                <w:tab w:val="left" w:pos="2835"/>
              </w:tabs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24363" w:rsidRPr="0072436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 Aserrío, secado y preservación de la madera.</w:t>
            </w:r>
          </w:p>
        </w:tc>
      </w:tr>
      <w:tr w:rsidR="004718F7" w:rsidRPr="005A4AC7" w:rsidTr="00C249C3">
        <w:tc>
          <w:tcPr>
            <w:tcW w:w="5000" w:type="pct"/>
          </w:tcPr>
          <w:p w:rsidR="004718F7" w:rsidRPr="006179B7" w:rsidRDefault="004718F7" w:rsidP="006179B7">
            <w:pPr>
              <w:tabs>
                <w:tab w:val="left" w:pos="-720"/>
                <w:tab w:val="left" w:pos="0"/>
              </w:tabs>
              <w:jc w:val="both"/>
              <w:rPr>
                <w:rFonts w:ascii="Arial" w:eastAsia="Times New Roman" w:hAnsi="Arial" w:cs="Arial"/>
                <w:color w:val="FF0000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="006179B7"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Determinar las características fundamentales de los procesos de aserrío, de secado y de preservación de la madera.</w:t>
            </w:r>
          </w:p>
        </w:tc>
      </w:tr>
    </w:tbl>
    <w:p w:rsidR="004718F7" w:rsidRDefault="004718F7" w:rsidP="004718F7">
      <w:pPr>
        <w:tabs>
          <w:tab w:val="left" w:pos="3927"/>
        </w:tabs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4718F7" w:rsidRPr="009D7AF7" w:rsidTr="00C249C3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4718F7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718F7" w:rsidRPr="009D7AF7" w:rsidTr="00C249C3">
        <w:trPr>
          <w:trHeight w:val="308"/>
          <w:tblHeader/>
        </w:trPr>
        <w:tc>
          <w:tcPr>
            <w:tcW w:w="899" w:type="pct"/>
            <w:vMerge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4718F7" w:rsidRPr="00A403F8" w:rsidRDefault="004718F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718F7" w:rsidTr="00C249C3">
        <w:trPr>
          <w:trHeight w:val="548"/>
        </w:trPr>
        <w:tc>
          <w:tcPr>
            <w:tcW w:w="899" w:type="pct"/>
          </w:tcPr>
          <w:p w:rsidR="004718F7" w:rsidRPr="004718F7" w:rsidRDefault="006179B7" w:rsidP="004718F7">
            <w:pPr>
              <w:tabs>
                <w:tab w:val="left" w:pos="-720"/>
              </w:tabs>
              <w:suppressAutoHyphens/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Clasificar los principales  métodos de aserrío, así como los tipos de aserraderos.</w:t>
            </w:r>
          </w:p>
        </w:tc>
        <w:tc>
          <w:tcPr>
            <w:tcW w:w="1018" w:type="pct"/>
          </w:tcPr>
          <w:p w:rsidR="004718F7" w:rsidRPr="00041486" w:rsidRDefault="006179B7" w:rsidP="004718F7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6179B7">
              <w:rPr>
                <w:sz w:val="24"/>
                <w:szCs w:val="24"/>
                <w:lang w:val="es-ES"/>
              </w:rPr>
              <w:t>Identifica los diferentes métodos de aserrío de la madera.</w:t>
            </w:r>
          </w:p>
        </w:tc>
        <w:tc>
          <w:tcPr>
            <w:tcW w:w="321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4718F7" w:rsidTr="00C249C3">
        <w:trPr>
          <w:trHeight w:val="548"/>
        </w:trPr>
        <w:tc>
          <w:tcPr>
            <w:tcW w:w="899" w:type="pct"/>
          </w:tcPr>
          <w:p w:rsidR="004718F7" w:rsidRPr="004718F7" w:rsidRDefault="006179B7" w:rsidP="006179B7">
            <w:pPr>
              <w:tabs>
                <w:tab w:val="left" w:pos="-720"/>
              </w:tabs>
              <w:suppressAutoHyphens/>
              <w:spacing w:before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Clasificar  los métodos para el secado y de preservación de la madera</w:t>
            </w:r>
          </w:p>
        </w:tc>
        <w:tc>
          <w:tcPr>
            <w:tcW w:w="1018" w:type="pct"/>
          </w:tcPr>
          <w:p w:rsidR="004718F7" w:rsidRPr="00041486" w:rsidRDefault="006179B7" w:rsidP="004718F7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6179B7">
              <w:rPr>
                <w:sz w:val="24"/>
                <w:szCs w:val="24"/>
                <w:lang w:val="es-ES"/>
              </w:rPr>
              <w:t>Describe los diferentes métodos de secado y de preservación de la madera.</w:t>
            </w:r>
          </w:p>
        </w:tc>
        <w:tc>
          <w:tcPr>
            <w:tcW w:w="321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4718F7" w:rsidTr="00C249C3">
        <w:trPr>
          <w:trHeight w:val="470"/>
        </w:trPr>
        <w:tc>
          <w:tcPr>
            <w:tcW w:w="4375" w:type="pct"/>
            <w:gridSpan w:val="5"/>
          </w:tcPr>
          <w:p w:rsidR="004718F7" w:rsidRPr="004718F7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4718F7" w:rsidRPr="00A403F8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718F7" w:rsidTr="00C249C3">
        <w:trPr>
          <w:trHeight w:val="406"/>
        </w:trPr>
        <w:tc>
          <w:tcPr>
            <w:tcW w:w="4375" w:type="pct"/>
            <w:gridSpan w:val="5"/>
          </w:tcPr>
          <w:p w:rsidR="004718F7" w:rsidRPr="004718F7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4718F7" w:rsidRPr="004478CA" w:rsidRDefault="004718F7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4718F7" w:rsidTr="00C249C3">
        <w:trPr>
          <w:trHeight w:val="425"/>
        </w:trPr>
        <w:tc>
          <w:tcPr>
            <w:tcW w:w="4375" w:type="pct"/>
            <w:gridSpan w:val="5"/>
          </w:tcPr>
          <w:p w:rsidR="004718F7" w:rsidRPr="004718F7" w:rsidRDefault="004718F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4718F7" w:rsidRPr="004478CA" w:rsidRDefault="004718F7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4718F7" w:rsidRPr="006B4D82" w:rsidRDefault="004718F7" w:rsidP="004718F7">
      <w:pPr>
        <w:tabs>
          <w:tab w:val="left" w:pos="3927"/>
        </w:tabs>
      </w:pPr>
    </w:p>
    <w:p w:rsidR="004718F7" w:rsidRDefault="004718F7" w:rsidP="00DF7193">
      <w:pPr>
        <w:tabs>
          <w:tab w:val="left" w:pos="3927"/>
        </w:tabs>
      </w:pPr>
    </w:p>
    <w:p w:rsidR="006179B7" w:rsidRDefault="006179B7" w:rsidP="00DF7193">
      <w:pPr>
        <w:tabs>
          <w:tab w:val="left" w:pos="3927"/>
        </w:tabs>
      </w:pPr>
    </w:p>
    <w:p w:rsidR="006179B7" w:rsidRDefault="006179B7" w:rsidP="00DF7193">
      <w:pPr>
        <w:tabs>
          <w:tab w:val="left" w:pos="3927"/>
        </w:tabs>
      </w:pPr>
    </w:p>
    <w:tbl>
      <w:tblPr>
        <w:tblStyle w:val="Tablaconcuadrcula"/>
        <w:tblpPr w:leftFromText="141" w:rightFromText="141" w:vertAnchor="text" w:horzAnchor="margin" w:tblpY="-501"/>
        <w:tblW w:w="5027" w:type="pct"/>
        <w:tblLook w:val="04A0" w:firstRow="1" w:lastRow="0" w:firstColumn="1" w:lastColumn="0" w:noHBand="0" w:noVBand="1"/>
      </w:tblPr>
      <w:tblGrid>
        <w:gridCol w:w="13291"/>
      </w:tblGrid>
      <w:tr w:rsidR="006179B7" w:rsidRPr="005A4AC7" w:rsidTr="00C249C3">
        <w:tc>
          <w:tcPr>
            <w:tcW w:w="5000" w:type="pct"/>
          </w:tcPr>
          <w:p w:rsidR="006179B7" w:rsidRPr="005A4AC7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Muebles y estructuras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(350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179B7" w:rsidRPr="005A4AC7" w:rsidTr="00C249C3">
        <w:tc>
          <w:tcPr>
            <w:tcW w:w="5000" w:type="pct"/>
          </w:tcPr>
          <w:p w:rsidR="006179B7" w:rsidRPr="00852AC6" w:rsidRDefault="006179B7" w:rsidP="006179B7">
            <w:pPr>
              <w:tabs>
                <w:tab w:val="left" w:pos="2835"/>
              </w:tabs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Deforestación y reforestación.</w:t>
            </w:r>
          </w:p>
        </w:tc>
      </w:tr>
      <w:tr w:rsidR="006179B7" w:rsidRPr="005A4AC7" w:rsidTr="00C249C3">
        <w:tc>
          <w:tcPr>
            <w:tcW w:w="5000" w:type="pct"/>
          </w:tcPr>
          <w:p w:rsidR="006179B7" w:rsidRPr="006179B7" w:rsidRDefault="006179B7" w:rsidP="006179B7">
            <w:pPr>
              <w:tabs>
                <w:tab w:val="left" w:pos="-720"/>
                <w:tab w:val="left" w:pos="0"/>
              </w:tabs>
              <w:spacing w:before="120" w:after="120"/>
              <w:ind w:left="1191" w:hanging="1191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Determinar la problemática de la deforestación en Costa Rica y las acciones que se están llevando a cabo 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para promover la reforestación.</w:t>
            </w:r>
          </w:p>
        </w:tc>
      </w:tr>
    </w:tbl>
    <w:p w:rsidR="006179B7" w:rsidRPr="00852AC6" w:rsidRDefault="006179B7" w:rsidP="006179B7">
      <w:pPr>
        <w:rPr>
          <w:sz w:val="2"/>
          <w:szCs w:val="2"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179B7" w:rsidRPr="009D7AF7" w:rsidTr="00C249C3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179B7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179B7" w:rsidRPr="009D7AF7" w:rsidTr="00C249C3">
        <w:trPr>
          <w:trHeight w:val="308"/>
          <w:tblHeader/>
        </w:trPr>
        <w:tc>
          <w:tcPr>
            <w:tcW w:w="899" w:type="pct"/>
            <w:vMerge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179B7" w:rsidTr="00C249C3">
        <w:trPr>
          <w:trHeight w:val="548"/>
        </w:trPr>
        <w:tc>
          <w:tcPr>
            <w:tcW w:w="899" w:type="pct"/>
          </w:tcPr>
          <w:p w:rsidR="006179B7" w:rsidRPr="008E12FE" w:rsidRDefault="006179B7" w:rsidP="006179B7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la problemática de la deforestación y reforestación en Costa Rica.</w:t>
            </w:r>
          </w:p>
        </w:tc>
        <w:tc>
          <w:tcPr>
            <w:tcW w:w="1018" w:type="pct"/>
          </w:tcPr>
          <w:p w:rsidR="006179B7" w:rsidRPr="00041486" w:rsidRDefault="006179B7" w:rsidP="00C249C3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  <w:r w:rsidRPr="006179B7">
              <w:rPr>
                <w:sz w:val="24"/>
                <w:szCs w:val="24"/>
                <w:lang w:val="es-ES"/>
              </w:rPr>
              <w:t>Reconoce las leyes, políticas y programas existentes actualmente para fomentar la reforestación.</w:t>
            </w:r>
          </w:p>
        </w:tc>
        <w:tc>
          <w:tcPr>
            <w:tcW w:w="321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179B7" w:rsidTr="00C249C3">
        <w:trPr>
          <w:trHeight w:val="470"/>
        </w:trPr>
        <w:tc>
          <w:tcPr>
            <w:tcW w:w="4375" w:type="pct"/>
            <w:gridSpan w:val="5"/>
          </w:tcPr>
          <w:p w:rsidR="006179B7" w:rsidRPr="004718F7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179B7" w:rsidTr="00C249C3">
        <w:trPr>
          <w:trHeight w:val="406"/>
        </w:trPr>
        <w:tc>
          <w:tcPr>
            <w:tcW w:w="4375" w:type="pct"/>
            <w:gridSpan w:val="5"/>
          </w:tcPr>
          <w:p w:rsidR="006179B7" w:rsidRPr="004718F7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179B7" w:rsidRPr="004478CA" w:rsidRDefault="006179B7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179B7" w:rsidTr="00C249C3">
        <w:trPr>
          <w:trHeight w:val="425"/>
        </w:trPr>
        <w:tc>
          <w:tcPr>
            <w:tcW w:w="4375" w:type="pct"/>
            <w:gridSpan w:val="5"/>
          </w:tcPr>
          <w:p w:rsidR="006179B7" w:rsidRPr="004718F7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179B7" w:rsidRPr="004478CA" w:rsidRDefault="006179B7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179B7" w:rsidRDefault="006179B7" w:rsidP="00DF7193">
      <w:pPr>
        <w:tabs>
          <w:tab w:val="left" w:pos="3927"/>
        </w:tabs>
      </w:pPr>
    </w:p>
    <w:p w:rsidR="006179B7" w:rsidRDefault="006179B7" w:rsidP="00DF7193">
      <w:pPr>
        <w:tabs>
          <w:tab w:val="left" w:pos="3927"/>
        </w:tabs>
      </w:pPr>
    </w:p>
    <w:p w:rsidR="002E6F07" w:rsidRDefault="002E6F07" w:rsidP="00DF7193">
      <w:pPr>
        <w:tabs>
          <w:tab w:val="left" w:pos="3927"/>
        </w:tabs>
      </w:pPr>
    </w:p>
    <w:p w:rsidR="002E6F07" w:rsidRDefault="002E6F07" w:rsidP="00DF7193">
      <w:pPr>
        <w:tabs>
          <w:tab w:val="left" w:pos="3927"/>
        </w:tabs>
      </w:pPr>
    </w:p>
    <w:p w:rsidR="006179B7" w:rsidRDefault="006179B7" w:rsidP="00DF7193">
      <w:pPr>
        <w:tabs>
          <w:tab w:val="left" w:pos="3927"/>
        </w:tabs>
      </w:pPr>
    </w:p>
    <w:p w:rsidR="006179B7" w:rsidRPr="006179B7" w:rsidRDefault="006179B7" w:rsidP="00DF7193">
      <w:pPr>
        <w:tabs>
          <w:tab w:val="left" w:pos="3927"/>
        </w:tabs>
        <w:rPr>
          <w:sz w:val="2"/>
          <w:szCs w:val="2"/>
        </w:rPr>
      </w:pPr>
    </w:p>
    <w:tbl>
      <w:tblPr>
        <w:tblStyle w:val="Tablaconcuadrcula"/>
        <w:tblpPr w:leftFromText="141" w:rightFromText="141" w:vertAnchor="text" w:horzAnchor="margin" w:tblpY="-501"/>
        <w:tblW w:w="5027" w:type="pct"/>
        <w:tblLook w:val="04A0" w:firstRow="1" w:lastRow="0" w:firstColumn="1" w:lastColumn="0" w:noHBand="0" w:noVBand="1"/>
      </w:tblPr>
      <w:tblGrid>
        <w:gridCol w:w="13291"/>
      </w:tblGrid>
      <w:tr w:rsidR="006179B7" w:rsidRPr="005A4AC7" w:rsidTr="00C249C3">
        <w:tc>
          <w:tcPr>
            <w:tcW w:w="5000" w:type="pct"/>
          </w:tcPr>
          <w:p w:rsidR="006179B7" w:rsidRPr="005A4AC7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Muebles y estructuras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(350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6179B7" w:rsidRPr="005A4AC7" w:rsidTr="00C249C3">
        <w:tc>
          <w:tcPr>
            <w:tcW w:w="5000" w:type="pct"/>
          </w:tcPr>
          <w:p w:rsidR="006179B7" w:rsidRPr="00852AC6" w:rsidRDefault="006179B7" w:rsidP="00C249C3">
            <w:pPr>
              <w:tabs>
                <w:tab w:val="left" w:pos="2835"/>
              </w:tabs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Acabados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.</w:t>
            </w:r>
          </w:p>
        </w:tc>
      </w:tr>
      <w:tr w:rsidR="006179B7" w:rsidRPr="005A4AC7" w:rsidTr="00C249C3">
        <w:tc>
          <w:tcPr>
            <w:tcW w:w="5000" w:type="pct"/>
          </w:tcPr>
          <w:p w:rsidR="006179B7" w:rsidRPr="00852D91" w:rsidRDefault="006179B7" w:rsidP="00C249C3">
            <w:pPr>
              <w:rPr>
                <w:rFonts w:ascii="Arial" w:eastAsia="Calibri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8E12FE"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  <w:t xml:space="preserve"> </w:t>
            </w:r>
            <w:r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Aplicar los procedimientos técnicos adecuados para lograr acabados de buena calidad en los muebles.</w:t>
            </w:r>
          </w:p>
        </w:tc>
      </w:tr>
    </w:tbl>
    <w:p w:rsidR="006179B7" w:rsidRPr="00852AC6" w:rsidRDefault="006179B7" w:rsidP="006179B7">
      <w:pPr>
        <w:rPr>
          <w:sz w:val="2"/>
          <w:szCs w:val="2"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6179B7" w:rsidRPr="009D7AF7" w:rsidTr="00C249C3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6179B7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6179B7" w:rsidRPr="009D7AF7" w:rsidTr="00C249C3">
        <w:trPr>
          <w:trHeight w:val="308"/>
          <w:tblHeader/>
        </w:trPr>
        <w:tc>
          <w:tcPr>
            <w:tcW w:w="899" w:type="pct"/>
            <w:vMerge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6179B7" w:rsidRPr="00A403F8" w:rsidRDefault="006179B7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179B7" w:rsidTr="00C249C3">
        <w:trPr>
          <w:trHeight w:val="548"/>
        </w:trPr>
        <w:tc>
          <w:tcPr>
            <w:tcW w:w="899" w:type="pct"/>
          </w:tcPr>
          <w:p w:rsidR="006179B7" w:rsidRPr="008E12FE" w:rsidRDefault="006179B7" w:rsidP="00C249C3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los factores y condicionantes más importantes para el logro de un buen acabado.</w:t>
            </w:r>
          </w:p>
        </w:tc>
        <w:tc>
          <w:tcPr>
            <w:tcW w:w="1018" w:type="pct"/>
          </w:tcPr>
          <w:p w:rsidR="006179B7" w:rsidRDefault="006179B7" w:rsidP="00010F0D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pacing w:val="-2"/>
                <w:sz w:val="24"/>
                <w:szCs w:val="24"/>
                <w:lang w:val="es-ES"/>
              </w:rPr>
            </w:pPr>
            <w:r w:rsidRPr="006179B7">
              <w:rPr>
                <w:spacing w:val="-2"/>
                <w:sz w:val="24"/>
                <w:szCs w:val="24"/>
                <w:lang w:val="es-ES"/>
              </w:rPr>
              <w:t>Identifica los condicionantes que se deben tomar en cuenta a la hora de decidir el tipo de acabado.</w:t>
            </w:r>
          </w:p>
          <w:p w:rsidR="00010F0D" w:rsidRDefault="00010F0D" w:rsidP="00010F0D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pacing w:val="-2"/>
                <w:sz w:val="24"/>
                <w:szCs w:val="24"/>
                <w:lang w:val="es-ES"/>
              </w:rPr>
            </w:pPr>
          </w:p>
          <w:p w:rsidR="00010F0D" w:rsidRPr="00041486" w:rsidRDefault="00010F0D" w:rsidP="00010F0D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179B7" w:rsidTr="00C249C3">
        <w:trPr>
          <w:trHeight w:val="489"/>
        </w:trPr>
        <w:tc>
          <w:tcPr>
            <w:tcW w:w="899" w:type="pct"/>
            <w:vMerge w:val="restart"/>
          </w:tcPr>
          <w:p w:rsidR="006179B7" w:rsidRPr="00852AC6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179B7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Aplica materiales de acabado a base de poliuretano.</w:t>
            </w:r>
          </w:p>
        </w:tc>
        <w:tc>
          <w:tcPr>
            <w:tcW w:w="1018" w:type="pct"/>
          </w:tcPr>
          <w:p w:rsidR="00C3497B" w:rsidRPr="006179B7" w:rsidRDefault="006179B7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z w:val="24"/>
                <w:szCs w:val="24"/>
                <w:lang w:val="es-ES"/>
              </w:rPr>
            </w:pPr>
            <w:r w:rsidRPr="006179B7">
              <w:rPr>
                <w:sz w:val="24"/>
                <w:szCs w:val="24"/>
                <w:lang w:val="es-ES"/>
              </w:rPr>
              <w:t>Reconoce las técnicas de aplicación de materiales a base de poliuretano y el uso correcto del equipo de aplicación.</w:t>
            </w:r>
          </w:p>
        </w:tc>
        <w:tc>
          <w:tcPr>
            <w:tcW w:w="321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179B7" w:rsidTr="00C249C3">
        <w:trPr>
          <w:trHeight w:val="489"/>
        </w:trPr>
        <w:tc>
          <w:tcPr>
            <w:tcW w:w="899" w:type="pct"/>
            <w:vMerge/>
          </w:tcPr>
          <w:p w:rsidR="006179B7" w:rsidRPr="00852AC6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179B7" w:rsidRDefault="006179B7" w:rsidP="00C249C3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6179B7">
              <w:rPr>
                <w:rFonts w:ascii="Arial" w:hAnsi="Arial" w:cs="Arial"/>
                <w:sz w:val="24"/>
                <w:szCs w:val="24"/>
              </w:rPr>
              <w:t>Emplea los materiales a base de poliuretano.</w:t>
            </w:r>
          </w:p>
          <w:p w:rsidR="00010F0D" w:rsidRDefault="00010F0D" w:rsidP="00C249C3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</w:p>
          <w:p w:rsidR="00010F0D" w:rsidRPr="006179B7" w:rsidRDefault="00010F0D" w:rsidP="00C249C3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179B7" w:rsidTr="00C249C3">
        <w:trPr>
          <w:trHeight w:val="489"/>
        </w:trPr>
        <w:tc>
          <w:tcPr>
            <w:tcW w:w="899" w:type="pct"/>
            <w:vMerge w:val="restart"/>
          </w:tcPr>
          <w:p w:rsidR="006179B7" w:rsidRPr="00852AC6" w:rsidRDefault="00010F0D" w:rsidP="00010F0D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010F0D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Aplica los procedimientos adecuados para realizar acabados con las técnicas de patinado, glaseado y sombreado.</w:t>
            </w:r>
          </w:p>
        </w:tc>
        <w:tc>
          <w:tcPr>
            <w:tcW w:w="1018" w:type="pct"/>
          </w:tcPr>
          <w:p w:rsidR="006179B7" w:rsidRDefault="006179B7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Reconoce los materiales utilizados para el patinado, glaseado y sombreado en el acabado de muebles.</w:t>
            </w:r>
          </w:p>
          <w:p w:rsidR="00010F0D" w:rsidRPr="00041486" w:rsidRDefault="00010F0D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179B7" w:rsidTr="00C249C3">
        <w:trPr>
          <w:trHeight w:val="489"/>
        </w:trPr>
        <w:tc>
          <w:tcPr>
            <w:tcW w:w="899" w:type="pct"/>
            <w:vMerge/>
          </w:tcPr>
          <w:p w:rsidR="006179B7" w:rsidRPr="00852AC6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6179B7" w:rsidRDefault="006179B7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z w:val="24"/>
                <w:szCs w:val="24"/>
                <w:lang w:val="es-ES"/>
              </w:rPr>
            </w:pPr>
            <w:r w:rsidRPr="00041486">
              <w:rPr>
                <w:sz w:val="24"/>
                <w:szCs w:val="24"/>
                <w:lang w:val="es-ES"/>
              </w:rPr>
              <w:t>Aplica patinado,  glaseado y sombreado en el acabado de muebles.</w:t>
            </w:r>
          </w:p>
          <w:p w:rsidR="00010F0D" w:rsidRPr="00041486" w:rsidRDefault="00010F0D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179B7" w:rsidTr="00C249C3">
        <w:trPr>
          <w:trHeight w:val="470"/>
        </w:trPr>
        <w:tc>
          <w:tcPr>
            <w:tcW w:w="4375" w:type="pct"/>
            <w:gridSpan w:val="5"/>
          </w:tcPr>
          <w:p w:rsidR="006179B7" w:rsidRPr="004718F7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6179B7" w:rsidRPr="00A403F8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179B7" w:rsidTr="00C249C3">
        <w:trPr>
          <w:trHeight w:val="406"/>
        </w:trPr>
        <w:tc>
          <w:tcPr>
            <w:tcW w:w="4375" w:type="pct"/>
            <w:gridSpan w:val="5"/>
          </w:tcPr>
          <w:p w:rsidR="006179B7" w:rsidRPr="004718F7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179B7" w:rsidRPr="004478CA" w:rsidRDefault="006179B7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179B7" w:rsidTr="00C249C3">
        <w:trPr>
          <w:trHeight w:val="425"/>
        </w:trPr>
        <w:tc>
          <w:tcPr>
            <w:tcW w:w="4375" w:type="pct"/>
            <w:gridSpan w:val="5"/>
          </w:tcPr>
          <w:p w:rsidR="006179B7" w:rsidRPr="004718F7" w:rsidRDefault="006179B7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179B7" w:rsidRPr="004478CA" w:rsidRDefault="006179B7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C249C3" w:rsidRDefault="00C249C3" w:rsidP="00DF7193">
      <w:pPr>
        <w:tabs>
          <w:tab w:val="left" w:pos="3927"/>
        </w:tabs>
      </w:pPr>
    </w:p>
    <w:p w:rsidR="00C249C3" w:rsidRDefault="00C249C3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Pr="00C3497B" w:rsidRDefault="002E6F07" w:rsidP="002E6F07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 w:rsidRPr="00C3497B">
        <w:rPr>
          <w:rFonts w:ascii="Arial" w:eastAsia="Times New Roman" w:hAnsi="Arial" w:cs="Arial"/>
          <w:b/>
          <w:sz w:val="40"/>
          <w:szCs w:val="40"/>
          <w:lang w:val="es-ES" w:eastAsia="es-ES"/>
        </w:rPr>
        <w:t xml:space="preserve">SUB - ÁREA </w:t>
      </w:r>
    </w:p>
    <w:p w:rsidR="002E6F07" w:rsidRPr="00C3497B" w:rsidRDefault="002E6F07" w:rsidP="002E6F07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 w:rsidRPr="00C3497B">
        <w:rPr>
          <w:rFonts w:ascii="Arial" w:eastAsia="Times New Roman" w:hAnsi="Arial" w:cs="Arial"/>
          <w:b/>
          <w:sz w:val="40"/>
          <w:szCs w:val="40"/>
          <w:lang w:val="es-ES" w:eastAsia="es-ES"/>
        </w:rPr>
        <w:t>ELEMENTOS DE ADMINISTRACIÓN</w:t>
      </w:r>
    </w:p>
    <w:p w:rsidR="002E6F07" w:rsidRPr="00C3497B" w:rsidRDefault="002E6F07" w:rsidP="002E6F07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40"/>
          <w:szCs w:val="40"/>
          <w:lang w:val="es-ES" w:eastAsia="es-ES"/>
        </w:rPr>
      </w:pPr>
      <w:r w:rsidRPr="00C3497B">
        <w:rPr>
          <w:rFonts w:ascii="Arial" w:eastAsia="Times New Roman" w:hAnsi="Arial" w:cs="Arial"/>
          <w:b/>
          <w:sz w:val="40"/>
          <w:szCs w:val="40"/>
          <w:lang w:val="es-ES" w:eastAsia="es-ES"/>
        </w:rPr>
        <w:t>DUODÉCIMO NIVEL</w:t>
      </w:r>
    </w:p>
    <w:p w:rsidR="002E6F07" w:rsidRPr="002E6F07" w:rsidRDefault="002E6F07" w:rsidP="00DF7193">
      <w:pPr>
        <w:tabs>
          <w:tab w:val="left" w:pos="3927"/>
        </w:tabs>
        <w:rPr>
          <w:sz w:val="2"/>
          <w:szCs w:val="2"/>
          <w:lang w:val="es-ES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2E6F07" w:rsidRDefault="002E6F07" w:rsidP="00DF7193">
      <w:pPr>
        <w:tabs>
          <w:tab w:val="left" w:pos="3927"/>
        </w:tabs>
        <w:rPr>
          <w:sz w:val="2"/>
          <w:szCs w:val="2"/>
        </w:rPr>
      </w:pPr>
    </w:p>
    <w:p w:rsidR="00C3497B" w:rsidRDefault="00C3497B" w:rsidP="00DF7193">
      <w:pPr>
        <w:tabs>
          <w:tab w:val="left" w:pos="3927"/>
        </w:tabs>
        <w:rPr>
          <w:sz w:val="2"/>
          <w:szCs w:val="2"/>
        </w:rPr>
      </w:pPr>
    </w:p>
    <w:p w:rsidR="00C3497B" w:rsidRDefault="00C3497B" w:rsidP="00DF7193">
      <w:pPr>
        <w:tabs>
          <w:tab w:val="left" w:pos="3927"/>
        </w:tabs>
        <w:rPr>
          <w:sz w:val="2"/>
          <w:szCs w:val="2"/>
        </w:rPr>
      </w:pPr>
    </w:p>
    <w:p w:rsidR="00C3497B" w:rsidRDefault="00C3497B" w:rsidP="00DF7193">
      <w:pPr>
        <w:tabs>
          <w:tab w:val="left" w:pos="3927"/>
        </w:tabs>
        <w:rPr>
          <w:sz w:val="2"/>
          <w:szCs w:val="2"/>
        </w:rPr>
      </w:pPr>
    </w:p>
    <w:p w:rsidR="00C3497B" w:rsidRDefault="00C3497B" w:rsidP="00DF7193">
      <w:pPr>
        <w:tabs>
          <w:tab w:val="left" w:pos="3927"/>
        </w:tabs>
        <w:rPr>
          <w:sz w:val="2"/>
          <w:szCs w:val="2"/>
        </w:rPr>
      </w:pPr>
    </w:p>
    <w:p w:rsidR="00C3497B" w:rsidRDefault="00C3497B" w:rsidP="00DF7193">
      <w:pPr>
        <w:tabs>
          <w:tab w:val="left" w:pos="3927"/>
        </w:tabs>
        <w:rPr>
          <w:sz w:val="2"/>
          <w:szCs w:val="2"/>
        </w:rPr>
      </w:pPr>
    </w:p>
    <w:p w:rsidR="00C3497B" w:rsidRPr="002E6F07" w:rsidRDefault="00C3497B" w:rsidP="00DF7193">
      <w:pPr>
        <w:tabs>
          <w:tab w:val="left" w:pos="3927"/>
        </w:tabs>
        <w:rPr>
          <w:sz w:val="2"/>
          <w:szCs w:val="2"/>
        </w:rPr>
      </w:pPr>
    </w:p>
    <w:tbl>
      <w:tblPr>
        <w:tblStyle w:val="Tablaconcuadrcula"/>
        <w:tblpPr w:leftFromText="141" w:rightFromText="141" w:vertAnchor="text" w:horzAnchor="margin" w:tblpY="-501"/>
        <w:tblW w:w="5027" w:type="pct"/>
        <w:tblLook w:val="04A0" w:firstRow="1" w:lastRow="0" w:firstColumn="1" w:lastColumn="0" w:noHBand="0" w:noVBand="1"/>
      </w:tblPr>
      <w:tblGrid>
        <w:gridCol w:w="13291"/>
      </w:tblGrid>
      <w:tr w:rsidR="00C249C3" w:rsidRPr="005A4AC7" w:rsidTr="00C249C3">
        <w:tc>
          <w:tcPr>
            <w:tcW w:w="5000" w:type="pct"/>
          </w:tcPr>
          <w:p w:rsidR="00C249C3" w:rsidRPr="005A4AC7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Elementos de la  Administración.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(100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C249C3" w:rsidRPr="005A4AC7" w:rsidTr="00C249C3">
        <w:tc>
          <w:tcPr>
            <w:tcW w:w="5000" w:type="pct"/>
          </w:tcPr>
          <w:p w:rsidR="00C249C3" w:rsidRPr="00852AC6" w:rsidRDefault="00C249C3" w:rsidP="00C249C3">
            <w:pPr>
              <w:tabs>
                <w:tab w:val="left" w:pos="2835"/>
              </w:tabs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C249C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Cultura de la calidad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.</w:t>
            </w:r>
          </w:p>
        </w:tc>
      </w:tr>
      <w:tr w:rsidR="00C249C3" w:rsidRPr="005A4AC7" w:rsidTr="00C249C3">
        <w:tc>
          <w:tcPr>
            <w:tcW w:w="5000" w:type="pct"/>
          </w:tcPr>
          <w:p w:rsidR="00C249C3" w:rsidRPr="00C249C3" w:rsidRDefault="00C249C3" w:rsidP="00C249C3">
            <w:pPr>
              <w:tabs>
                <w:tab w:val="left" w:pos="-720"/>
                <w:tab w:val="left" w:pos="0"/>
              </w:tabs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C249C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Aplicar principios de la cultura de la calidad a todas la labores inherentes a la constru</w:t>
            </w:r>
            <w: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cción de muebles y estructuras.</w:t>
            </w:r>
          </w:p>
        </w:tc>
      </w:tr>
    </w:tbl>
    <w:p w:rsidR="00C249C3" w:rsidRPr="00852AC6" w:rsidRDefault="00C249C3" w:rsidP="00C249C3">
      <w:pPr>
        <w:rPr>
          <w:sz w:val="2"/>
          <w:szCs w:val="2"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C249C3" w:rsidRPr="009D7AF7" w:rsidTr="00C249C3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C249C3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249C3" w:rsidRPr="009D7AF7" w:rsidTr="00C249C3">
        <w:trPr>
          <w:trHeight w:val="308"/>
          <w:tblHeader/>
        </w:trPr>
        <w:tc>
          <w:tcPr>
            <w:tcW w:w="899" w:type="pct"/>
            <w:vMerge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C249C3" w:rsidRPr="00A403F8" w:rsidRDefault="00C249C3" w:rsidP="00C249C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C249C3" w:rsidTr="00C249C3">
        <w:trPr>
          <w:trHeight w:val="548"/>
        </w:trPr>
        <w:tc>
          <w:tcPr>
            <w:tcW w:w="899" w:type="pct"/>
          </w:tcPr>
          <w:p w:rsidR="00C249C3" w:rsidRPr="008E12FE" w:rsidRDefault="00C249C3" w:rsidP="00C249C3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C249C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 la importancia de la calidad en el quehacer cotidiano del individuo, con el fin de alcanzar la competitividad.</w:t>
            </w:r>
          </w:p>
        </w:tc>
        <w:tc>
          <w:tcPr>
            <w:tcW w:w="1018" w:type="pct"/>
          </w:tcPr>
          <w:p w:rsidR="00C249C3" w:rsidRDefault="00C249C3" w:rsidP="00C249C3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pacing w:val="-2"/>
                <w:sz w:val="24"/>
                <w:szCs w:val="24"/>
                <w:lang w:val="es-ES"/>
              </w:rPr>
            </w:pPr>
            <w:r w:rsidRPr="00C249C3">
              <w:rPr>
                <w:spacing w:val="-2"/>
                <w:sz w:val="24"/>
                <w:szCs w:val="24"/>
                <w:lang w:val="es-ES"/>
              </w:rPr>
              <w:t>Reconoce la importancia de la calidad, en el quehacer cotidiano del individuo, con el fin de alcanzar la competitividad.</w:t>
            </w:r>
          </w:p>
          <w:p w:rsidR="00C249C3" w:rsidRDefault="00C249C3" w:rsidP="00C249C3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pacing w:val="-2"/>
                <w:sz w:val="24"/>
                <w:szCs w:val="24"/>
                <w:lang w:val="es-ES"/>
              </w:rPr>
            </w:pPr>
          </w:p>
          <w:p w:rsidR="00C249C3" w:rsidRPr="00041486" w:rsidRDefault="00C249C3" w:rsidP="00C249C3">
            <w:pPr>
              <w:pStyle w:val="contenidos"/>
              <w:tabs>
                <w:tab w:val="clear" w:pos="360"/>
                <w:tab w:val="left" w:pos="708"/>
              </w:tabs>
              <w:spacing w:before="120"/>
              <w:ind w:left="0" w:firstLine="0"/>
              <w:rPr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249C3" w:rsidTr="00C249C3">
        <w:trPr>
          <w:trHeight w:val="489"/>
        </w:trPr>
        <w:tc>
          <w:tcPr>
            <w:tcW w:w="899" w:type="pct"/>
          </w:tcPr>
          <w:p w:rsidR="00C249C3" w:rsidRDefault="00C249C3" w:rsidP="00C249C3">
            <w:pP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C249C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Distingue la necesidad de satisfacer al cliente como condición indispensable para el progreso de las diferentes entidades del país.</w:t>
            </w:r>
          </w:p>
          <w:p w:rsidR="00593A73" w:rsidRDefault="00593A73" w:rsidP="00C249C3">
            <w:pP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  <w:p w:rsidR="00593A73" w:rsidRPr="00C249C3" w:rsidRDefault="00593A73" w:rsidP="00C249C3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018" w:type="pct"/>
          </w:tcPr>
          <w:p w:rsidR="00C249C3" w:rsidRDefault="00C249C3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pacing w:val="-2"/>
                <w:sz w:val="24"/>
                <w:szCs w:val="24"/>
                <w:lang w:val="es-ES"/>
              </w:rPr>
            </w:pPr>
            <w:r w:rsidRPr="00C249C3">
              <w:rPr>
                <w:spacing w:val="-2"/>
                <w:sz w:val="24"/>
                <w:szCs w:val="24"/>
                <w:lang w:val="es-ES"/>
              </w:rPr>
              <w:t>Distingue la satisfacción al cliente como condición indispensable para el progreso de las diferentes entidades del país.</w:t>
            </w:r>
          </w:p>
          <w:p w:rsidR="00C249C3" w:rsidRDefault="00C249C3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pacing w:val="-2"/>
                <w:sz w:val="24"/>
                <w:szCs w:val="24"/>
                <w:lang w:val="es-ES"/>
              </w:rPr>
            </w:pPr>
          </w:p>
          <w:p w:rsidR="00C249C3" w:rsidRPr="006179B7" w:rsidRDefault="00C249C3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249C3" w:rsidTr="00C249C3">
        <w:trPr>
          <w:trHeight w:val="489"/>
        </w:trPr>
        <w:tc>
          <w:tcPr>
            <w:tcW w:w="899" w:type="pct"/>
          </w:tcPr>
          <w:p w:rsidR="00C249C3" w:rsidRPr="00852AC6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C249C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Explica la importancia del trabajo en equipo, con el fin de lograr un objetivo común.</w:t>
            </w:r>
          </w:p>
        </w:tc>
        <w:tc>
          <w:tcPr>
            <w:tcW w:w="1018" w:type="pct"/>
          </w:tcPr>
          <w:p w:rsidR="00C249C3" w:rsidRDefault="00C249C3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pacing w:val="-2"/>
                <w:sz w:val="24"/>
                <w:szCs w:val="24"/>
                <w:lang w:val="es-ES"/>
              </w:rPr>
            </w:pPr>
            <w:r w:rsidRPr="00C249C3">
              <w:rPr>
                <w:spacing w:val="-2"/>
                <w:sz w:val="24"/>
                <w:szCs w:val="24"/>
                <w:lang w:val="es-ES"/>
              </w:rPr>
              <w:t>Explica la importancia del trabajo en equipo con el fin de lograr un objetivo común.</w:t>
            </w:r>
          </w:p>
          <w:p w:rsidR="00593A73" w:rsidRPr="00041486" w:rsidRDefault="00593A73" w:rsidP="00C249C3">
            <w:pPr>
              <w:pStyle w:val="contenidos"/>
              <w:tabs>
                <w:tab w:val="clear" w:pos="360"/>
                <w:tab w:val="left" w:pos="708"/>
              </w:tabs>
              <w:spacing w:before="120" w:after="120"/>
              <w:ind w:left="0" w:firstLine="0"/>
              <w:rPr>
                <w:sz w:val="24"/>
                <w:szCs w:val="24"/>
                <w:lang w:val="es-ES"/>
              </w:rPr>
            </w:pPr>
          </w:p>
        </w:tc>
        <w:tc>
          <w:tcPr>
            <w:tcW w:w="321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93A73" w:rsidTr="00C249C3">
        <w:trPr>
          <w:trHeight w:val="489"/>
        </w:trPr>
        <w:tc>
          <w:tcPr>
            <w:tcW w:w="899" w:type="pct"/>
            <w:vMerge w:val="restart"/>
          </w:tcPr>
          <w:p w:rsidR="00593A73" w:rsidRPr="00852AC6" w:rsidRDefault="00593A73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593A7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Utilizar herramientas y métodos</w:t>
            </w:r>
            <w:r w:rsidRPr="00593A7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para el mejoramiento continuo</w:t>
            </w:r>
            <w:r w:rsidRPr="00593A73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en las diferentes áreas de acción.</w:t>
            </w:r>
          </w:p>
        </w:tc>
        <w:tc>
          <w:tcPr>
            <w:tcW w:w="1018" w:type="pct"/>
          </w:tcPr>
          <w:p w:rsidR="00593A73" w:rsidRPr="00593A73" w:rsidRDefault="00593A73" w:rsidP="007C6742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93A73">
              <w:rPr>
                <w:rFonts w:ascii="Arial" w:hAnsi="Arial" w:cs="Arial"/>
                <w:spacing w:val="-2"/>
                <w:sz w:val="24"/>
                <w:szCs w:val="24"/>
              </w:rPr>
              <w:t>Distingue las  herramientas y métodos</w:t>
            </w:r>
            <w:r w:rsidRPr="00593A73">
              <w:rPr>
                <w:rFonts w:ascii="Arial" w:hAnsi="Arial" w:cs="Arial"/>
                <w:sz w:val="24"/>
                <w:szCs w:val="24"/>
              </w:rPr>
              <w:t xml:space="preserve"> para el mejoramiento continuo</w:t>
            </w:r>
            <w:r w:rsidRPr="00593A73">
              <w:rPr>
                <w:rFonts w:ascii="Arial" w:hAnsi="Arial" w:cs="Arial"/>
                <w:spacing w:val="-2"/>
                <w:sz w:val="24"/>
                <w:szCs w:val="24"/>
              </w:rPr>
              <w:t xml:space="preserve"> en las diferentes áreas de acción.</w:t>
            </w:r>
          </w:p>
        </w:tc>
        <w:tc>
          <w:tcPr>
            <w:tcW w:w="321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93A73" w:rsidTr="00C249C3">
        <w:trPr>
          <w:trHeight w:val="489"/>
        </w:trPr>
        <w:tc>
          <w:tcPr>
            <w:tcW w:w="899" w:type="pct"/>
            <w:vMerge/>
          </w:tcPr>
          <w:p w:rsidR="00593A73" w:rsidRPr="00852AC6" w:rsidRDefault="00593A73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</w:tcPr>
          <w:p w:rsidR="00593A73" w:rsidRPr="00593A73" w:rsidRDefault="00593A73" w:rsidP="007C6742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93A73">
              <w:rPr>
                <w:rFonts w:ascii="Arial" w:hAnsi="Arial" w:cs="Arial"/>
                <w:spacing w:val="-2"/>
                <w:sz w:val="24"/>
                <w:szCs w:val="24"/>
              </w:rPr>
              <w:t>Utiliza herramientas y métodos</w:t>
            </w:r>
            <w:r w:rsidRPr="00593A73">
              <w:rPr>
                <w:rFonts w:ascii="Arial" w:hAnsi="Arial" w:cs="Arial"/>
                <w:sz w:val="24"/>
                <w:szCs w:val="24"/>
              </w:rPr>
              <w:t xml:space="preserve"> para el mejoramiento continuo</w:t>
            </w:r>
            <w:r w:rsidRPr="00593A73">
              <w:rPr>
                <w:rFonts w:ascii="Arial" w:hAnsi="Arial" w:cs="Arial"/>
                <w:spacing w:val="-2"/>
                <w:sz w:val="24"/>
                <w:szCs w:val="24"/>
              </w:rPr>
              <w:t xml:space="preserve"> en las diferentes áreas de acción.</w:t>
            </w:r>
          </w:p>
        </w:tc>
        <w:tc>
          <w:tcPr>
            <w:tcW w:w="321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93A73" w:rsidRPr="00A403F8" w:rsidRDefault="00593A73" w:rsidP="00C249C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249C3" w:rsidTr="00C249C3">
        <w:trPr>
          <w:trHeight w:val="470"/>
        </w:trPr>
        <w:tc>
          <w:tcPr>
            <w:tcW w:w="4375" w:type="pct"/>
            <w:gridSpan w:val="5"/>
          </w:tcPr>
          <w:p w:rsidR="00C249C3" w:rsidRPr="004718F7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C249C3" w:rsidRPr="00A403F8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C249C3" w:rsidTr="00C249C3">
        <w:trPr>
          <w:trHeight w:val="406"/>
        </w:trPr>
        <w:tc>
          <w:tcPr>
            <w:tcW w:w="4375" w:type="pct"/>
            <w:gridSpan w:val="5"/>
          </w:tcPr>
          <w:p w:rsidR="00C249C3" w:rsidRPr="004718F7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C249C3" w:rsidRPr="004478CA" w:rsidRDefault="00C249C3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C249C3" w:rsidTr="00C249C3">
        <w:trPr>
          <w:trHeight w:val="425"/>
        </w:trPr>
        <w:tc>
          <w:tcPr>
            <w:tcW w:w="4375" w:type="pct"/>
            <w:gridSpan w:val="5"/>
          </w:tcPr>
          <w:p w:rsidR="00C249C3" w:rsidRPr="004718F7" w:rsidRDefault="00C249C3" w:rsidP="00C249C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C249C3" w:rsidRPr="004478CA" w:rsidRDefault="00C249C3" w:rsidP="00C249C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C249C3" w:rsidRDefault="00C249C3" w:rsidP="00DF7193">
      <w:pPr>
        <w:tabs>
          <w:tab w:val="left" w:pos="3927"/>
        </w:tabs>
      </w:pPr>
    </w:p>
    <w:p w:rsidR="002E6F07" w:rsidRDefault="002E6F07" w:rsidP="00DF7193">
      <w:pPr>
        <w:tabs>
          <w:tab w:val="left" w:pos="3927"/>
        </w:tabs>
      </w:pPr>
    </w:p>
    <w:tbl>
      <w:tblPr>
        <w:tblStyle w:val="Tablaconcuadrcula"/>
        <w:tblpPr w:leftFromText="141" w:rightFromText="141" w:vertAnchor="text" w:horzAnchor="margin" w:tblpY="-501"/>
        <w:tblW w:w="5027" w:type="pct"/>
        <w:tblLook w:val="04A0" w:firstRow="1" w:lastRow="0" w:firstColumn="1" w:lastColumn="0" w:noHBand="0" w:noVBand="1"/>
      </w:tblPr>
      <w:tblGrid>
        <w:gridCol w:w="13291"/>
      </w:tblGrid>
      <w:tr w:rsidR="00393554" w:rsidRPr="005A4AC7" w:rsidTr="007C6742">
        <w:tc>
          <w:tcPr>
            <w:tcW w:w="5000" w:type="pct"/>
          </w:tcPr>
          <w:p w:rsidR="00393554" w:rsidRPr="005A4AC7" w:rsidRDefault="00393554" w:rsidP="007C674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A4AC7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Elementos de la  Administración. </w:t>
            </w:r>
            <w:r>
              <w:rPr>
                <w:rFonts w:ascii="Arial" w:hAnsi="Arial" w:cs="Arial"/>
                <w:b/>
                <w:spacing w:val="-3"/>
                <w:sz w:val="24"/>
                <w:szCs w:val="24"/>
              </w:rPr>
              <w:t>(100</w:t>
            </w:r>
            <w:r w:rsidRPr="005A4AC7">
              <w:rPr>
                <w:rFonts w:ascii="Arial" w:hAnsi="Arial" w:cs="Arial"/>
                <w:b/>
                <w:spacing w:val="-3"/>
                <w:sz w:val="24"/>
                <w:szCs w:val="24"/>
              </w:rPr>
              <w:t>horas).</w:t>
            </w:r>
            <w:r w:rsidRPr="005A4AC7">
              <w:rPr>
                <w:rFonts w:ascii="Arial" w:hAnsi="Arial" w:cs="Arial"/>
                <w:spacing w:val="-3"/>
                <w:sz w:val="24"/>
                <w:szCs w:val="24"/>
              </w:rPr>
              <w:t xml:space="preserve">  </w:t>
            </w:r>
          </w:p>
        </w:tc>
      </w:tr>
      <w:tr w:rsidR="00393554" w:rsidRPr="005A4AC7" w:rsidTr="007C6742">
        <w:tc>
          <w:tcPr>
            <w:tcW w:w="5000" w:type="pct"/>
          </w:tcPr>
          <w:p w:rsidR="00393554" w:rsidRPr="00852AC6" w:rsidRDefault="00393554" w:rsidP="00393554">
            <w:pPr>
              <w:tabs>
                <w:tab w:val="left" w:pos="2835"/>
              </w:tabs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5A4AC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9355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Técnicas de Información y Comunicación  </w:t>
            </w:r>
          </w:p>
        </w:tc>
      </w:tr>
      <w:tr w:rsidR="00393554" w:rsidRPr="005A4AC7" w:rsidTr="007C6742">
        <w:tc>
          <w:tcPr>
            <w:tcW w:w="5000" w:type="pct"/>
          </w:tcPr>
          <w:p w:rsidR="00393554" w:rsidRPr="00C249C3" w:rsidRDefault="00393554" w:rsidP="00393554">
            <w:pPr>
              <w:tabs>
                <w:tab w:val="left" w:pos="-720"/>
                <w:tab w:val="left" w:pos="0"/>
              </w:tabs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A4AC7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C249C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</w:t>
            </w:r>
            <w:r w:rsidRPr="0039355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Experimentar con diferentes sistemas de información y comunicación en relación con la industria del mueble.</w:t>
            </w:r>
          </w:p>
        </w:tc>
      </w:tr>
    </w:tbl>
    <w:p w:rsidR="00393554" w:rsidRPr="00852AC6" w:rsidRDefault="00393554" w:rsidP="00393554">
      <w:pPr>
        <w:rPr>
          <w:sz w:val="2"/>
          <w:szCs w:val="2"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2377"/>
        <w:gridCol w:w="2692"/>
        <w:gridCol w:w="849"/>
        <w:gridCol w:w="711"/>
        <w:gridCol w:w="4939"/>
        <w:gridCol w:w="838"/>
        <w:gridCol w:w="814"/>
      </w:tblGrid>
      <w:tr w:rsidR="00393554" w:rsidRPr="009D7AF7" w:rsidTr="007C6742">
        <w:trPr>
          <w:trHeight w:val="309"/>
          <w:tblHeader/>
        </w:trPr>
        <w:tc>
          <w:tcPr>
            <w:tcW w:w="899" w:type="pct"/>
            <w:vMerge w:val="restart"/>
            <w:vAlign w:val="center"/>
          </w:tcPr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018" w:type="pct"/>
            <w:vMerge w:val="restart"/>
            <w:vAlign w:val="center"/>
          </w:tcPr>
          <w:p w:rsidR="00393554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68" w:type="pct"/>
            <w:vMerge w:val="restart"/>
            <w:vAlign w:val="center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5" w:type="pct"/>
            <w:gridSpan w:val="2"/>
            <w:vAlign w:val="center"/>
          </w:tcPr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393554" w:rsidRPr="009D7AF7" w:rsidTr="007C6742">
        <w:trPr>
          <w:trHeight w:val="308"/>
          <w:tblHeader/>
        </w:trPr>
        <w:tc>
          <w:tcPr>
            <w:tcW w:w="899" w:type="pct"/>
            <w:vMerge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8" w:type="pct"/>
            <w:vMerge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868" w:type="pct"/>
            <w:vMerge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393554" w:rsidRPr="00A403F8" w:rsidRDefault="00393554" w:rsidP="007C674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393554" w:rsidTr="007C6742">
        <w:trPr>
          <w:trHeight w:val="548"/>
        </w:trPr>
        <w:tc>
          <w:tcPr>
            <w:tcW w:w="899" w:type="pct"/>
          </w:tcPr>
          <w:p w:rsidR="00393554" w:rsidRPr="00393554" w:rsidRDefault="00393554" w:rsidP="00393554">
            <w:pPr>
              <w:tabs>
                <w:tab w:val="left" w:pos="-720"/>
              </w:tabs>
              <w:suppressAutoHyphens/>
              <w:spacing w:before="120" w:after="112"/>
              <w:rPr>
                <w:rFonts w:ascii="Arial" w:eastAsia="Calibri" w:hAnsi="Arial" w:cs="Arial"/>
                <w:spacing w:val="-2"/>
                <w:sz w:val="24"/>
                <w:szCs w:val="24"/>
                <w:lang w:val="es-ES" w:eastAsia="es-ES"/>
              </w:rPr>
            </w:pPr>
            <w:r w:rsidRPr="0039355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Explica las formas de organización de la gestión de la información y la comunicación como herramientas esenciales en el proceso productivo.</w:t>
            </w:r>
          </w:p>
        </w:tc>
        <w:tc>
          <w:tcPr>
            <w:tcW w:w="1018" w:type="pct"/>
          </w:tcPr>
          <w:p w:rsidR="00393554" w:rsidRDefault="00393554" w:rsidP="00393554">
            <w:pPr>
              <w:tabs>
                <w:tab w:val="left" w:pos="-720"/>
              </w:tabs>
              <w:suppressAutoHyphens/>
              <w:spacing w:before="120" w:after="120"/>
              <w:ind w:right="284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39355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Explica las formas de organización de la gestión de la información y la comunicación como herramientas esenciales en el proceso productivo.</w:t>
            </w:r>
          </w:p>
          <w:p w:rsidR="00393554" w:rsidRPr="00393554" w:rsidRDefault="00393554" w:rsidP="00393554">
            <w:pPr>
              <w:tabs>
                <w:tab w:val="left" w:pos="-720"/>
              </w:tabs>
              <w:suppressAutoHyphens/>
              <w:spacing w:before="120" w:after="120"/>
              <w:ind w:right="284"/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</w:p>
        </w:tc>
        <w:tc>
          <w:tcPr>
            <w:tcW w:w="321" w:type="pc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393554" w:rsidTr="00393554">
        <w:trPr>
          <w:trHeight w:val="804"/>
        </w:trPr>
        <w:tc>
          <w:tcPr>
            <w:tcW w:w="899" w:type="pct"/>
            <w:vMerge w:val="restart"/>
          </w:tcPr>
          <w:p w:rsidR="00393554" w:rsidRPr="00393554" w:rsidRDefault="00393554" w:rsidP="007C6742">
            <w:pPr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</w:pPr>
            <w:r w:rsidRPr="0039355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Utiliza las metodologías y sistemas tecnológicos para facilitar el proceso de información al público.</w:t>
            </w:r>
          </w:p>
        </w:tc>
        <w:tc>
          <w:tcPr>
            <w:tcW w:w="1018" w:type="pct"/>
          </w:tcPr>
          <w:p w:rsidR="00393554" w:rsidRDefault="00393554" w:rsidP="00393554">
            <w:pPr>
              <w:tabs>
                <w:tab w:val="left" w:pos="-720"/>
              </w:tabs>
              <w:suppressAutoHyphens/>
              <w:spacing w:before="120" w:after="120"/>
              <w:ind w:right="284"/>
              <w:rPr>
                <w:rFonts w:ascii="Arial" w:hAnsi="Arial" w:cs="Arial"/>
                <w:sz w:val="24"/>
                <w:szCs w:val="24"/>
              </w:rPr>
            </w:pPr>
            <w:r w:rsidRPr="00393554">
              <w:rPr>
                <w:rFonts w:ascii="Arial" w:hAnsi="Arial" w:cs="Arial"/>
                <w:sz w:val="24"/>
                <w:szCs w:val="24"/>
              </w:rPr>
              <w:t>Describe las metodologías y sistemas tecnológicos para facilitar el proceso de información al público</w:t>
            </w:r>
          </w:p>
          <w:p w:rsidR="00393554" w:rsidRPr="00393554" w:rsidRDefault="00393554" w:rsidP="00393554">
            <w:pPr>
              <w:tabs>
                <w:tab w:val="left" w:pos="-720"/>
              </w:tabs>
              <w:suppressAutoHyphens/>
              <w:spacing w:before="120" w:after="120"/>
              <w:ind w:right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  <w:vMerge w:val="restar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  <w:vMerge w:val="restar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  <w:vMerge w:val="restar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  <w:vMerge w:val="restar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  <w:vMerge w:val="restar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393554" w:rsidTr="00393554">
        <w:trPr>
          <w:trHeight w:val="2246"/>
        </w:trPr>
        <w:tc>
          <w:tcPr>
            <w:tcW w:w="899" w:type="pct"/>
            <w:vMerge/>
          </w:tcPr>
          <w:p w:rsidR="00393554" w:rsidRPr="00393554" w:rsidRDefault="00393554" w:rsidP="007C6742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1018" w:type="pct"/>
          </w:tcPr>
          <w:p w:rsidR="00393554" w:rsidRPr="00393554" w:rsidRDefault="00393554" w:rsidP="00393554">
            <w:pPr>
              <w:spacing w:before="120" w:after="120"/>
              <w:ind w:right="284"/>
              <w:rPr>
                <w:rFonts w:ascii="Arial" w:hAnsi="Arial" w:cs="Arial"/>
                <w:sz w:val="24"/>
                <w:szCs w:val="24"/>
              </w:rPr>
            </w:pPr>
            <w:r w:rsidRPr="00393554">
              <w:rPr>
                <w:rFonts w:ascii="Arial" w:hAnsi="Arial" w:cs="Arial"/>
                <w:sz w:val="24"/>
                <w:szCs w:val="24"/>
              </w:rPr>
              <w:t>Utiliza las metodologías y sistemas tecnológicos para facilitar el proceso de información al público.</w:t>
            </w:r>
          </w:p>
        </w:tc>
        <w:tc>
          <w:tcPr>
            <w:tcW w:w="321" w:type="pct"/>
            <w:vMerge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  <w:vMerge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868" w:type="pct"/>
            <w:vMerge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  <w:vMerge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  <w:vMerge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393554" w:rsidTr="007C6742">
        <w:trPr>
          <w:trHeight w:val="470"/>
        </w:trPr>
        <w:tc>
          <w:tcPr>
            <w:tcW w:w="4375" w:type="pct"/>
            <w:gridSpan w:val="5"/>
          </w:tcPr>
          <w:p w:rsidR="00393554" w:rsidRPr="004718F7" w:rsidRDefault="00393554" w:rsidP="007C6742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estudiantes y firma:</w:t>
            </w:r>
          </w:p>
        </w:tc>
        <w:tc>
          <w:tcPr>
            <w:tcW w:w="625" w:type="pct"/>
            <w:gridSpan w:val="2"/>
            <w:vMerge w:val="restart"/>
          </w:tcPr>
          <w:p w:rsidR="00393554" w:rsidRPr="00A403F8" w:rsidRDefault="00393554" w:rsidP="007C674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393554" w:rsidTr="007C6742">
        <w:trPr>
          <w:trHeight w:val="406"/>
        </w:trPr>
        <w:tc>
          <w:tcPr>
            <w:tcW w:w="4375" w:type="pct"/>
            <w:gridSpan w:val="5"/>
          </w:tcPr>
          <w:p w:rsidR="00393554" w:rsidRPr="004718F7" w:rsidRDefault="00393554" w:rsidP="007C6742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393554" w:rsidRPr="004478CA" w:rsidRDefault="00393554" w:rsidP="007C6742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393554" w:rsidTr="007C6742">
        <w:trPr>
          <w:trHeight w:val="425"/>
        </w:trPr>
        <w:tc>
          <w:tcPr>
            <w:tcW w:w="4375" w:type="pct"/>
            <w:gridSpan w:val="5"/>
          </w:tcPr>
          <w:p w:rsidR="00393554" w:rsidRPr="004718F7" w:rsidRDefault="00393554" w:rsidP="007C6742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4718F7">
              <w:rPr>
                <w:rFonts w:ascii="Arial" w:hAnsi="Arial" w:cs="Arial"/>
                <w:b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393554" w:rsidRPr="004478CA" w:rsidRDefault="00393554" w:rsidP="007C6742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DF7193">
      <w:pPr>
        <w:tabs>
          <w:tab w:val="left" w:pos="3927"/>
        </w:tabs>
      </w:pPr>
    </w:p>
    <w:p w:rsidR="00393554" w:rsidRDefault="00393554" w:rsidP="00393554">
      <w:pP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28"/>
          <w:szCs w:val="28"/>
          <w:lang w:val="es-ES" w:eastAsia="es-ES"/>
        </w:rPr>
      </w:pPr>
    </w:p>
    <w:p w:rsidR="00393554" w:rsidRDefault="00393554" w:rsidP="00393554">
      <w:pP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28"/>
          <w:szCs w:val="28"/>
          <w:lang w:val="es-ES" w:eastAsia="es-ES"/>
        </w:rPr>
      </w:pPr>
    </w:p>
    <w:p w:rsidR="00393554" w:rsidRDefault="00393554" w:rsidP="00393554">
      <w:pP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28"/>
          <w:szCs w:val="28"/>
          <w:lang w:val="es-ES" w:eastAsia="es-ES"/>
        </w:rPr>
      </w:pPr>
    </w:p>
    <w:p w:rsidR="00393554" w:rsidRDefault="00393554" w:rsidP="00393554">
      <w:pP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28"/>
          <w:szCs w:val="28"/>
          <w:lang w:val="es-ES" w:eastAsia="es-ES"/>
        </w:rPr>
      </w:pPr>
    </w:p>
    <w:p w:rsidR="002E6F07" w:rsidRDefault="002E6F07" w:rsidP="00393554">
      <w:pP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28"/>
          <w:szCs w:val="28"/>
          <w:lang w:val="es-ES" w:eastAsia="es-ES"/>
        </w:rPr>
      </w:pPr>
    </w:p>
    <w:p w:rsidR="00393554" w:rsidRDefault="00393554" w:rsidP="00393554">
      <w:pP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28"/>
          <w:szCs w:val="28"/>
          <w:lang w:val="es-ES" w:eastAsia="es-ES"/>
        </w:rPr>
      </w:pPr>
    </w:p>
    <w:p w:rsidR="00393554" w:rsidRPr="00393554" w:rsidRDefault="00393554" w:rsidP="002E6F07">
      <w:pPr>
        <w:spacing w:after="0" w:line="240" w:lineRule="auto"/>
        <w:rPr>
          <w:rFonts w:ascii="Arial" w:eastAsia="Times New Roman" w:hAnsi="Arial" w:cs="Arial"/>
          <w:b/>
          <w:sz w:val="28"/>
          <w:szCs w:val="28"/>
          <w:lang w:val="es-ES" w:eastAsia="es-ES"/>
        </w:rPr>
      </w:pPr>
    </w:p>
    <w:p w:rsidR="00393554" w:rsidRPr="00393554" w:rsidRDefault="00393554" w:rsidP="00393554">
      <w:pPr>
        <w:spacing w:after="0" w:line="240" w:lineRule="auto"/>
        <w:ind w:left="227" w:hanging="227"/>
        <w:jc w:val="center"/>
        <w:rPr>
          <w:rFonts w:ascii="Arial" w:eastAsia="Times New Roman" w:hAnsi="Arial" w:cs="Arial"/>
          <w:b/>
          <w:sz w:val="28"/>
          <w:szCs w:val="28"/>
          <w:lang w:val="es-ES" w:eastAsia="es-ES"/>
        </w:rPr>
      </w:pPr>
    </w:p>
    <w:p w:rsidR="00393554" w:rsidRPr="00393554" w:rsidRDefault="00393554" w:rsidP="00393554">
      <w:pPr>
        <w:pBdr>
          <w:top w:val="double" w:sz="4" w:space="0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sz w:val="48"/>
          <w:szCs w:val="48"/>
          <w:lang w:val="es-ES" w:eastAsia="es-ES"/>
        </w:rPr>
      </w:pPr>
      <w:r w:rsidRPr="00393554">
        <w:rPr>
          <w:rFonts w:ascii="Arial" w:eastAsia="Times New Roman" w:hAnsi="Arial" w:cs="Arial"/>
          <w:sz w:val="48"/>
          <w:szCs w:val="48"/>
          <w:lang w:val="es-ES" w:eastAsia="es-ES"/>
        </w:rPr>
        <w:t>SUB-ÁREA</w:t>
      </w:r>
    </w:p>
    <w:p w:rsidR="00393554" w:rsidRPr="00393554" w:rsidRDefault="00393554" w:rsidP="00393554">
      <w:pPr>
        <w:pBdr>
          <w:top w:val="double" w:sz="4" w:space="0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sz w:val="48"/>
          <w:szCs w:val="48"/>
          <w:lang w:val="es-ES" w:eastAsia="es-ES"/>
        </w:rPr>
      </w:pPr>
      <w:r w:rsidRPr="00393554">
        <w:rPr>
          <w:rFonts w:ascii="Arial" w:eastAsia="Times New Roman" w:hAnsi="Arial" w:cs="Arial"/>
          <w:sz w:val="48"/>
          <w:szCs w:val="48"/>
          <w:lang w:val="es-ES" w:eastAsia="es-ES"/>
        </w:rPr>
        <w:t>INGLÉS TÉCNIC0 UNDÉCIMO</w:t>
      </w:r>
    </w:p>
    <w:p w:rsidR="00393554" w:rsidRPr="00393554" w:rsidRDefault="00393554" w:rsidP="00393554">
      <w:pPr>
        <w:pBdr>
          <w:top w:val="double" w:sz="4" w:space="0" w:color="auto"/>
          <w:left w:val="double" w:sz="4" w:space="4" w:color="auto"/>
          <w:bottom w:val="double" w:sz="4" w:space="1" w:color="auto"/>
          <w:right w:val="double" w:sz="4" w:space="4" w:color="auto"/>
        </w:pBdr>
        <w:spacing w:after="0" w:line="240" w:lineRule="auto"/>
        <w:ind w:left="227" w:hanging="227"/>
        <w:jc w:val="center"/>
        <w:rPr>
          <w:rFonts w:ascii="Arial" w:eastAsia="Times New Roman" w:hAnsi="Arial" w:cs="Arial"/>
          <w:sz w:val="48"/>
          <w:szCs w:val="48"/>
          <w:lang w:val="es-ES" w:eastAsia="es-ES"/>
        </w:rPr>
      </w:pPr>
      <w:r w:rsidRPr="00393554">
        <w:rPr>
          <w:rFonts w:ascii="Arial" w:eastAsia="Times New Roman" w:hAnsi="Arial" w:cs="Arial"/>
          <w:sz w:val="48"/>
          <w:szCs w:val="48"/>
          <w:lang w:val="es-ES" w:eastAsia="es-ES"/>
        </w:rPr>
        <w:t>DOCUMENTO GENERICO</w:t>
      </w:r>
    </w:p>
    <w:p w:rsidR="00393554" w:rsidRPr="00393554" w:rsidRDefault="00393554" w:rsidP="00DF7193">
      <w:pPr>
        <w:tabs>
          <w:tab w:val="left" w:pos="3927"/>
        </w:tabs>
        <w:rPr>
          <w:lang w:val="es-ES"/>
        </w:rPr>
      </w:pPr>
    </w:p>
    <w:sectPr w:rsidR="00393554" w:rsidRPr="00393554" w:rsidSect="003C0376">
      <w:headerReference w:type="default" r:id="rId8"/>
      <w:pgSz w:w="15840" w:h="12240" w:orient="landscape"/>
      <w:pgMar w:top="1701" w:right="1418" w:bottom="1418" w:left="1418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6062" w:rsidRDefault="008D6062" w:rsidP="00F94A71">
      <w:pPr>
        <w:spacing w:after="0" w:line="240" w:lineRule="auto"/>
      </w:pPr>
      <w:r>
        <w:separator/>
      </w:r>
    </w:p>
  </w:endnote>
  <w:endnote w:type="continuationSeparator" w:id="0">
    <w:p w:rsidR="008D6062" w:rsidRDefault="008D6062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6062" w:rsidRDefault="008D6062" w:rsidP="00F94A71">
      <w:pPr>
        <w:spacing w:after="0" w:line="240" w:lineRule="auto"/>
      </w:pPr>
      <w:r>
        <w:separator/>
      </w:r>
    </w:p>
  </w:footnote>
  <w:footnote w:type="continuationSeparator" w:id="0">
    <w:p w:rsidR="008D6062" w:rsidRDefault="008D6062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93554" w:rsidRDefault="00393554" w:rsidP="00F94A71">
    <w:pPr>
      <w:pStyle w:val="Encabezado"/>
      <w:ind w:hanging="1701"/>
    </w:pPr>
  </w:p>
  <w:p w:rsidR="00C249C3" w:rsidRPr="00F94A71" w:rsidRDefault="00C249C3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0943F9E8" wp14:editId="0FD6DF0C">
          <wp:extent cx="10224645" cy="1330036"/>
          <wp:effectExtent l="38100" t="0" r="43815" b="4191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329651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0F0D"/>
    <w:rsid w:val="00011620"/>
    <w:rsid w:val="0001433C"/>
    <w:rsid w:val="0003590B"/>
    <w:rsid w:val="00054613"/>
    <w:rsid w:val="00081932"/>
    <w:rsid w:val="000C4F2E"/>
    <w:rsid w:val="000E6A63"/>
    <w:rsid w:val="000F1884"/>
    <w:rsid w:val="001342EA"/>
    <w:rsid w:val="00164DE4"/>
    <w:rsid w:val="00196F35"/>
    <w:rsid w:val="001B4088"/>
    <w:rsid w:val="00231F13"/>
    <w:rsid w:val="0028072E"/>
    <w:rsid w:val="00283005"/>
    <w:rsid w:val="002B12FB"/>
    <w:rsid w:val="002C4B73"/>
    <w:rsid w:val="002E0BF4"/>
    <w:rsid w:val="002E6F07"/>
    <w:rsid w:val="0030218A"/>
    <w:rsid w:val="00305653"/>
    <w:rsid w:val="00393554"/>
    <w:rsid w:val="003C0376"/>
    <w:rsid w:val="004363B8"/>
    <w:rsid w:val="004478CA"/>
    <w:rsid w:val="004718F7"/>
    <w:rsid w:val="00471F78"/>
    <w:rsid w:val="004935EB"/>
    <w:rsid w:val="004977D3"/>
    <w:rsid w:val="00517373"/>
    <w:rsid w:val="0052636D"/>
    <w:rsid w:val="00543871"/>
    <w:rsid w:val="00593A73"/>
    <w:rsid w:val="005A4AC7"/>
    <w:rsid w:val="005F67AC"/>
    <w:rsid w:val="00603305"/>
    <w:rsid w:val="006179B7"/>
    <w:rsid w:val="00632A98"/>
    <w:rsid w:val="006501FB"/>
    <w:rsid w:val="006542CF"/>
    <w:rsid w:val="00666E10"/>
    <w:rsid w:val="0067362C"/>
    <w:rsid w:val="00676756"/>
    <w:rsid w:val="0068080B"/>
    <w:rsid w:val="0068260D"/>
    <w:rsid w:val="00693DBA"/>
    <w:rsid w:val="00695569"/>
    <w:rsid w:val="006B4D82"/>
    <w:rsid w:val="006B769A"/>
    <w:rsid w:val="006F4167"/>
    <w:rsid w:val="00705303"/>
    <w:rsid w:val="00707734"/>
    <w:rsid w:val="00724363"/>
    <w:rsid w:val="007B122D"/>
    <w:rsid w:val="007D0BFD"/>
    <w:rsid w:val="007D2783"/>
    <w:rsid w:val="007D6336"/>
    <w:rsid w:val="007E585F"/>
    <w:rsid w:val="00807704"/>
    <w:rsid w:val="00841382"/>
    <w:rsid w:val="00852AC6"/>
    <w:rsid w:val="00852D91"/>
    <w:rsid w:val="00853AAD"/>
    <w:rsid w:val="008969AF"/>
    <w:rsid w:val="008D6062"/>
    <w:rsid w:val="008E12FE"/>
    <w:rsid w:val="00907804"/>
    <w:rsid w:val="00932EB0"/>
    <w:rsid w:val="009A09A6"/>
    <w:rsid w:val="009A20C2"/>
    <w:rsid w:val="009D3383"/>
    <w:rsid w:val="009D7AF7"/>
    <w:rsid w:val="009F62DA"/>
    <w:rsid w:val="00A00357"/>
    <w:rsid w:val="00A3538A"/>
    <w:rsid w:val="00A403F8"/>
    <w:rsid w:val="00A4688B"/>
    <w:rsid w:val="00AC4994"/>
    <w:rsid w:val="00AD3ADC"/>
    <w:rsid w:val="00AD5BC9"/>
    <w:rsid w:val="00B566C9"/>
    <w:rsid w:val="00B60AC9"/>
    <w:rsid w:val="00B865D5"/>
    <w:rsid w:val="00BA2C1B"/>
    <w:rsid w:val="00BB33DD"/>
    <w:rsid w:val="00BD14E1"/>
    <w:rsid w:val="00BE2B19"/>
    <w:rsid w:val="00C07738"/>
    <w:rsid w:val="00C20DAA"/>
    <w:rsid w:val="00C249C3"/>
    <w:rsid w:val="00C3497B"/>
    <w:rsid w:val="00C5509A"/>
    <w:rsid w:val="00CB104A"/>
    <w:rsid w:val="00CC1C13"/>
    <w:rsid w:val="00CD4C80"/>
    <w:rsid w:val="00CF22F4"/>
    <w:rsid w:val="00CF3A0A"/>
    <w:rsid w:val="00D02FB8"/>
    <w:rsid w:val="00D04DCE"/>
    <w:rsid w:val="00D1459E"/>
    <w:rsid w:val="00D31501"/>
    <w:rsid w:val="00D530E8"/>
    <w:rsid w:val="00D86C20"/>
    <w:rsid w:val="00DA2DE4"/>
    <w:rsid w:val="00DA76CA"/>
    <w:rsid w:val="00DF7193"/>
    <w:rsid w:val="00DF7808"/>
    <w:rsid w:val="00E07CDB"/>
    <w:rsid w:val="00E34BE9"/>
    <w:rsid w:val="00E73803"/>
    <w:rsid w:val="00EA497A"/>
    <w:rsid w:val="00EB3F14"/>
    <w:rsid w:val="00ED4C00"/>
    <w:rsid w:val="00F22EF0"/>
    <w:rsid w:val="00F53C81"/>
    <w:rsid w:val="00F72860"/>
    <w:rsid w:val="00F94A71"/>
    <w:rsid w:val="00F952A1"/>
    <w:rsid w:val="00FA7D12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rrafodelista">
    <w:name w:val="List Paragraph"/>
    <w:basedOn w:val="Normal"/>
    <w:qFormat/>
    <w:rsid w:val="00D02FB8"/>
    <w:pPr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val="es-ES" w:eastAsia="es-ES"/>
    </w:rPr>
  </w:style>
  <w:style w:type="paragraph" w:styleId="Textoindependiente3">
    <w:name w:val="Body Text 3"/>
    <w:basedOn w:val="Normal"/>
    <w:link w:val="Textoindependiente3Car"/>
    <w:rsid w:val="00C5509A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C5509A"/>
    <w:rPr>
      <w:rFonts w:ascii="Times New Roman" w:eastAsia="Times New Roman" w:hAnsi="Times New Roman" w:cs="Arial"/>
      <w:szCs w:val="20"/>
      <w:lang w:val="es-ES" w:eastAsia="es-ES"/>
    </w:rPr>
  </w:style>
  <w:style w:type="paragraph" w:customStyle="1" w:styleId="contenidos">
    <w:name w:val="contenidos"/>
    <w:basedOn w:val="Normal"/>
    <w:link w:val="contenidosCar"/>
    <w:uiPriority w:val="99"/>
    <w:rsid w:val="009A09A6"/>
    <w:pPr>
      <w:tabs>
        <w:tab w:val="num" w:pos="360"/>
      </w:tabs>
      <w:spacing w:after="0" w:line="240" w:lineRule="auto"/>
      <w:ind w:left="360" w:hanging="360"/>
    </w:pPr>
    <w:rPr>
      <w:rFonts w:ascii="Arial" w:eastAsia="Times New Roman" w:hAnsi="Arial" w:cs="Arial"/>
      <w:sz w:val="20"/>
      <w:szCs w:val="20"/>
      <w:lang w:val="en-US" w:eastAsia="es-ES"/>
    </w:rPr>
  </w:style>
  <w:style w:type="character" w:customStyle="1" w:styleId="contenidosCar">
    <w:name w:val="contenidos Car"/>
    <w:basedOn w:val="Fuentedeprrafopredeter"/>
    <w:link w:val="contenidos"/>
    <w:uiPriority w:val="99"/>
    <w:locked/>
    <w:rsid w:val="009A09A6"/>
    <w:rPr>
      <w:rFonts w:ascii="Arial" w:eastAsia="Times New Roman" w:hAnsi="Arial" w:cs="Arial"/>
      <w:sz w:val="20"/>
      <w:szCs w:val="20"/>
      <w:lang w:val="en-U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rrafodelista">
    <w:name w:val="List Paragraph"/>
    <w:basedOn w:val="Normal"/>
    <w:qFormat/>
    <w:rsid w:val="00D02FB8"/>
    <w:pPr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val="es-ES" w:eastAsia="es-ES"/>
    </w:rPr>
  </w:style>
  <w:style w:type="paragraph" w:styleId="Textoindependiente3">
    <w:name w:val="Body Text 3"/>
    <w:basedOn w:val="Normal"/>
    <w:link w:val="Textoindependiente3Car"/>
    <w:rsid w:val="00C5509A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C5509A"/>
    <w:rPr>
      <w:rFonts w:ascii="Times New Roman" w:eastAsia="Times New Roman" w:hAnsi="Times New Roman" w:cs="Arial"/>
      <w:szCs w:val="20"/>
      <w:lang w:val="es-ES" w:eastAsia="es-ES"/>
    </w:rPr>
  </w:style>
  <w:style w:type="paragraph" w:customStyle="1" w:styleId="contenidos">
    <w:name w:val="contenidos"/>
    <w:basedOn w:val="Normal"/>
    <w:link w:val="contenidosCar"/>
    <w:uiPriority w:val="99"/>
    <w:rsid w:val="009A09A6"/>
    <w:pPr>
      <w:tabs>
        <w:tab w:val="num" w:pos="360"/>
      </w:tabs>
      <w:spacing w:after="0" w:line="240" w:lineRule="auto"/>
      <w:ind w:left="360" w:hanging="360"/>
    </w:pPr>
    <w:rPr>
      <w:rFonts w:ascii="Arial" w:eastAsia="Times New Roman" w:hAnsi="Arial" w:cs="Arial"/>
      <w:sz w:val="20"/>
      <w:szCs w:val="20"/>
      <w:lang w:val="en-US" w:eastAsia="es-ES"/>
    </w:rPr>
  </w:style>
  <w:style w:type="character" w:customStyle="1" w:styleId="contenidosCar">
    <w:name w:val="contenidos Car"/>
    <w:basedOn w:val="Fuentedeprrafopredeter"/>
    <w:link w:val="contenidos"/>
    <w:uiPriority w:val="99"/>
    <w:locked/>
    <w:rsid w:val="009A09A6"/>
    <w:rPr>
      <w:rFonts w:ascii="Arial" w:eastAsia="Times New Roman" w:hAnsi="Arial" w:cs="Arial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4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ustomXml" Target="../customXml/item2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AF80204-D646-4766-BC7B-EC5283A7564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B9CF361-9ACF-45F6-A3CE-2DCBA94D93E3}"/>
</file>

<file path=customXml/itemProps3.xml><?xml version="1.0" encoding="utf-8"?>
<ds:datastoreItem xmlns:ds="http://schemas.openxmlformats.org/officeDocument/2006/customXml" ds:itemID="{A250A156-FCD9-40E0-811E-48B932F4C111}"/>
</file>

<file path=customXml/itemProps4.xml><?xml version="1.0" encoding="utf-8"?>
<ds:datastoreItem xmlns:ds="http://schemas.openxmlformats.org/officeDocument/2006/customXml" ds:itemID="{5893A42C-AB1F-4583-9100-F2B99CC8C18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1640</Words>
  <Characters>9020</Characters>
  <Application>Microsoft Office Word</Application>
  <DocSecurity>0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Rodolfo González Gutiérrez</cp:lastModifiedBy>
  <cp:revision>3</cp:revision>
  <cp:lastPrinted>2013-01-25T15:46:00Z</cp:lastPrinted>
  <dcterms:created xsi:type="dcterms:W3CDTF">2013-10-21T14:44:00Z</dcterms:created>
  <dcterms:modified xsi:type="dcterms:W3CDTF">2014-11-04T22:41:00Z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